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9F8" w:rsidRDefault="008D69F8">
      <w:pPr>
        <w:pStyle w:val="Plattetekst"/>
        <w:ind w:left="169" w:firstLine="0"/>
        <w:rPr>
          <w:rFonts w:ascii="Times New Roman"/>
          <w:sz w:val="20"/>
        </w:rPr>
      </w:pPr>
    </w:p>
    <w:p w:rsidR="008D69F8" w:rsidRDefault="008D69F8">
      <w:pPr>
        <w:pStyle w:val="Plattetekst"/>
        <w:spacing w:before="5"/>
        <w:ind w:left="0" w:firstLine="0"/>
        <w:rPr>
          <w:rFonts w:ascii="Times New Roman"/>
          <w:sz w:val="12"/>
        </w:rPr>
      </w:pPr>
    </w:p>
    <w:p w:rsidR="008D69F8" w:rsidRDefault="00165F59">
      <w:pPr>
        <w:pStyle w:val="Kop1"/>
        <w:spacing w:before="93"/>
      </w:pPr>
      <w:r>
        <w:t>ALGEMENE VOORWAARDEN HUUR EN VERHUUR LIG- EN/OF BERGPLAATSEN</w:t>
      </w:r>
    </w:p>
    <w:p w:rsidR="008D69F8" w:rsidRDefault="00165F59">
      <w:pPr>
        <w:spacing w:before="2"/>
        <w:ind w:left="112"/>
        <w:rPr>
          <w:i/>
        </w:rPr>
      </w:pPr>
      <w:r>
        <w:rPr>
          <w:i/>
        </w:rPr>
        <w:t>voor vaartuigen en aanverwante artikelen</w:t>
      </w:r>
    </w:p>
    <w:p w:rsidR="008D69F8" w:rsidRDefault="008D69F8">
      <w:pPr>
        <w:pStyle w:val="Plattetekst"/>
        <w:spacing w:before="9"/>
        <w:ind w:left="0" w:firstLine="0"/>
        <w:rPr>
          <w:i/>
          <w:sz w:val="21"/>
        </w:rPr>
      </w:pPr>
    </w:p>
    <w:p w:rsidR="008D69F8" w:rsidRDefault="008D69F8">
      <w:pPr>
        <w:pStyle w:val="Plattetekst"/>
        <w:spacing w:before="2"/>
        <w:ind w:left="0" w:firstLine="0"/>
      </w:pPr>
    </w:p>
    <w:p w:rsidR="008D69F8" w:rsidRDefault="00165F59">
      <w:pPr>
        <w:pStyle w:val="Kop1"/>
        <w:spacing w:line="253" w:lineRule="exact"/>
      </w:pPr>
      <w:r>
        <w:t>ARTIKEL 1 – DEFINITIES</w:t>
      </w:r>
    </w:p>
    <w:p w:rsidR="008D69F8" w:rsidRDefault="00165F59">
      <w:pPr>
        <w:pStyle w:val="Plattetekst"/>
        <w:spacing w:line="252" w:lineRule="exact"/>
        <w:ind w:left="112" w:firstLine="0"/>
      </w:pPr>
      <w:r>
        <w:t>In deze voorwaarden gelden de volgende definities:</w:t>
      </w:r>
    </w:p>
    <w:p w:rsidR="008D69F8" w:rsidRDefault="00165F59">
      <w:pPr>
        <w:pStyle w:val="Lijstalinea"/>
        <w:numPr>
          <w:ilvl w:val="0"/>
          <w:numId w:val="15"/>
        </w:numPr>
        <w:tabs>
          <w:tab w:val="left" w:pos="397"/>
        </w:tabs>
        <w:ind w:right="345"/>
        <w:jc w:val="both"/>
      </w:pPr>
      <w:r>
        <w:rPr>
          <w:i/>
        </w:rPr>
        <w:t xml:space="preserve">Ondernemer: </w:t>
      </w:r>
      <w:r>
        <w:t>een natuurlijke persoon of rechtspersoon die met een consument een overeenkomst sluit voor d</w:t>
      </w:r>
      <w:r>
        <w:t xml:space="preserve">e verhuur van een lig- en/of bergplaats voor een vaartuig en/of een deel daarvan, tegen betaling van een huurprijs. Deze ondernemer is </w:t>
      </w:r>
      <w:r>
        <w:rPr>
          <w:spacing w:val="-2"/>
        </w:rPr>
        <w:t xml:space="preserve">lid </w:t>
      </w:r>
      <w:r>
        <w:t>van HISWA</w:t>
      </w:r>
      <w:r>
        <w:rPr>
          <w:spacing w:val="-4"/>
        </w:rPr>
        <w:t xml:space="preserve"> </w:t>
      </w:r>
      <w:r>
        <w:t>Vereniging.</w:t>
      </w:r>
    </w:p>
    <w:p w:rsidR="008D69F8" w:rsidRDefault="00165F59">
      <w:pPr>
        <w:pStyle w:val="Lijstalinea"/>
        <w:numPr>
          <w:ilvl w:val="0"/>
          <w:numId w:val="15"/>
        </w:numPr>
        <w:tabs>
          <w:tab w:val="left" w:pos="397"/>
        </w:tabs>
        <w:spacing w:before="1"/>
        <w:ind w:right="310"/>
      </w:pPr>
      <w:r>
        <w:rPr>
          <w:i/>
        </w:rPr>
        <w:t xml:space="preserve">Consument: </w:t>
      </w:r>
      <w:r>
        <w:t>een natuurlijke persoon die met een ondernemer een overeenkomst sluit voor de huur v</w:t>
      </w:r>
      <w:r>
        <w:t>an een lig- en/of bergplaats voor een vaartuig of een deel daarvan, tegen betaling van een huurprijs. Deze consument sluit de overeenkomst niet uit naam van zijn beroep of bedrijf, maar op persoonlijke</w:t>
      </w:r>
      <w:r>
        <w:rPr>
          <w:spacing w:val="-3"/>
        </w:rPr>
        <w:t xml:space="preserve"> </w:t>
      </w:r>
      <w:r>
        <w:t>titel.</w:t>
      </w:r>
    </w:p>
    <w:p w:rsidR="008D69F8" w:rsidRDefault="00165F59">
      <w:pPr>
        <w:pStyle w:val="Lijstalinea"/>
        <w:numPr>
          <w:ilvl w:val="0"/>
          <w:numId w:val="15"/>
        </w:numPr>
        <w:tabs>
          <w:tab w:val="left" w:pos="397"/>
        </w:tabs>
        <w:ind w:right="231"/>
      </w:pPr>
      <w:r>
        <w:rPr>
          <w:i/>
        </w:rPr>
        <w:t xml:space="preserve">Passant: </w:t>
      </w:r>
      <w:r>
        <w:t>een natuurlijk persoon die voor een be</w:t>
      </w:r>
      <w:r>
        <w:t>perkt aantal dagen met een ondernemer een overeenkomst sluit voor de huur van een ligplaats voor een vaartuig en/of een deel daarvan, tegen betaling van een huurprijs. In deze voorwaarden wordt onder consument ook een passant</w:t>
      </w:r>
      <w:r>
        <w:rPr>
          <w:spacing w:val="-25"/>
        </w:rPr>
        <w:t xml:space="preserve"> </w:t>
      </w:r>
      <w:r>
        <w:t>verstaan.</w:t>
      </w:r>
    </w:p>
    <w:p w:rsidR="008D69F8" w:rsidRDefault="00165F59">
      <w:pPr>
        <w:pStyle w:val="Lijstalinea"/>
        <w:numPr>
          <w:ilvl w:val="0"/>
          <w:numId w:val="15"/>
        </w:numPr>
        <w:tabs>
          <w:tab w:val="left" w:pos="397"/>
        </w:tabs>
        <w:spacing w:before="1" w:line="252" w:lineRule="exact"/>
      </w:pPr>
      <w:r>
        <w:rPr>
          <w:i/>
        </w:rPr>
        <w:t xml:space="preserve">Partijen: </w:t>
      </w:r>
      <w:r>
        <w:t>de ondernemer en de consument of de passant, zoals onder a, b en c</w:t>
      </w:r>
      <w:r>
        <w:rPr>
          <w:spacing w:val="-12"/>
        </w:rPr>
        <w:t xml:space="preserve"> </w:t>
      </w:r>
      <w:r>
        <w:t>omschreven.</w:t>
      </w:r>
    </w:p>
    <w:p w:rsidR="008D69F8" w:rsidRDefault="00165F59">
      <w:pPr>
        <w:pStyle w:val="Lijstalinea"/>
        <w:numPr>
          <w:ilvl w:val="0"/>
          <w:numId w:val="15"/>
        </w:numPr>
        <w:tabs>
          <w:tab w:val="left" w:pos="397"/>
        </w:tabs>
        <w:ind w:right="287"/>
      </w:pPr>
      <w:r>
        <w:rPr>
          <w:i/>
        </w:rPr>
        <w:t xml:space="preserve">Vaartuig: </w:t>
      </w:r>
      <w:r>
        <w:t>een voorwerp dat is gemaakt om op het water te verblijven en zich daarop te bewegen, inclusief de uitrusting en inventaris die erbij horen. In deze voorwaarden gaat he</w:t>
      </w:r>
      <w:r>
        <w:t>t expliciet om een vaartuig dat is bestemd voor sportbeoefening of vrijetijdsbesteding. Onder dit begrip vallen ook een casco of een vaartuig in</w:t>
      </w:r>
      <w:r>
        <w:rPr>
          <w:spacing w:val="-1"/>
        </w:rPr>
        <w:t xml:space="preserve"> </w:t>
      </w:r>
      <w:r>
        <w:t>aanbouw.</w:t>
      </w:r>
    </w:p>
    <w:p w:rsidR="008D69F8" w:rsidRDefault="00165F59">
      <w:pPr>
        <w:pStyle w:val="Lijstalinea"/>
        <w:numPr>
          <w:ilvl w:val="0"/>
          <w:numId w:val="15"/>
        </w:numPr>
        <w:tabs>
          <w:tab w:val="left" w:pos="397"/>
        </w:tabs>
        <w:spacing w:before="1"/>
        <w:ind w:right="167"/>
      </w:pPr>
      <w:r>
        <w:rPr>
          <w:i/>
        </w:rPr>
        <w:t xml:space="preserve">Lig- en/of bergplaats: </w:t>
      </w:r>
      <w:r>
        <w:t>een ruimte op de wal of in het water die door de ondernemer aan de consument of</w:t>
      </w:r>
      <w:r>
        <w:t xml:space="preserve"> de passant ter beschikking wordt gesteld voor de plaatsing van een vaartuig en/of een deel</w:t>
      </w:r>
      <w:r>
        <w:rPr>
          <w:spacing w:val="-2"/>
        </w:rPr>
        <w:t xml:space="preserve"> </w:t>
      </w:r>
      <w:r>
        <w:t>daarvan.</w:t>
      </w:r>
    </w:p>
    <w:p w:rsidR="008D69F8" w:rsidRDefault="00165F59">
      <w:pPr>
        <w:pStyle w:val="Lijstalinea"/>
        <w:numPr>
          <w:ilvl w:val="0"/>
          <w:numId w:val="15"/>
        </w:numPr>
        <w:tabs>
          <w:tab w:val="left" w:pos="397"/>
        </w:tabs>
        <w:ind w:right="473"/>
      </w:pPr>
      <w:r>
        <w:rPr>
          <w:i/>
        </w:rPr>
        <w:t xml:space="preserve">Huurovereenkomst: </w:t>
      </w:r>
      <w:r>
        <w:t>een overeenkomst waarmee de ondernemer zich verplicht om tegen betaling een lig- en/of bergplaats in gebruik te geven aan een consument o</w:t>
      </w:r>
      <w:r>
        <w:t>f</w:t>
      </w:r>
      <w:r>
        <w:rPr>
          <w:spacing w:val="-11"/>
        </w:rPr>
        <w:t xml:space="preserve"> </w:t>
      </w:r>
      <w:r>
        <w:t>passant.</w:t>
      </w:r>
    </w:p>
    <w:p w:rsidR="008D69F8" w:rsidRDefault="00165F59">
      <w:pPr>
        <w:pStyle w:val="Lijstalinea"/>
        <w:numPr>
          <w:ilvl w:val="0"/>
          <w:numId w:val="15"/>
        </w:numPr>
        <w:tabs>
          <w:tab w:val="left" w:pos="397"/>
        </w:tabs>
        <w:ind w:right="697"/>
      </w:pPr>
      <w:r>
        <w:rPr>
          <w:i/>
        </w:rPr>
        <w:t xml:space="preserve">Jaarhuur: </w:t>
      </w:r>
      <w:r>
        <w:t>huurperiode van 1 april van een bepaald jaar tot 1 april van het daarop volgende jaar (tenzij anders</w:t>
      </w:r>
      <w:r>
        <w:rPr>
          <w:spacing w:val="2"/>
        </w:rPr>
        <w:t xml:space="preserve"> </w:t>
      </w:r>
      <w:r>
        <w:t>overeengekomen).</w:t>
      </w:r>
    </w:p>
    <w:p w:rsidR="008D69F8" w:rsidRDefault="00165F59">
      <w:pPr>
        <w:pStyle w:val="Lijstalinea"/>
        <w:numPr>
          <w:ilvl w:val="0"/>
          <w:numId w:val="15"/>
        </w:numPr>
        <w:tabs>
          <w:tab w:val="left" w:pos="397"/>
        </w:tabs>
        <w:spacing w:line="251" w:lineRule="exact"/>
      </w:pPr>
      <w:r>
        <w:rPr>
          <w:i/>
        </w:rPr>
        <w:t xml:space="preserve">Elektronisch: </w:t>
      </w:r>
      <w:r>
        <w:t>per e-mail of</w:t>
      </w:r>
      <w:r>
        <w:rPr>
          <w:spacing w:val="-2"/>
        </w:rPr>
        <w:t xml:space="preserve"> </w:t>
      </w:r>
      <w:r>
        <w:t>website.</w:t>
      </w:r>
    </w:p>
    <w:p w:rsidR="008D69F8" w:rsidRDefault="00165F59">
      <w:pPr>
        <w:pStyle w:val="Lijstalinea"/>
        <w:numPr>
          <w:ilvl w:val="0"/>
          <w:numId w:val="15"/>
        </w:numPr>
        <w:tabs>
          <w:tab w:val="left" w:pos="397"/>
        </w:tabs>
        <w:spacing w:before="1" w:line="252" w:lineRule="exact"/>
      </w:pPr>
      <w:r>
        <w:rPr>
          <w:i/>
        </w:rPr>
        <w:t xml:space="preserve">Zomerseizoen: </w:t>
      </w:r>
      <w:r>
        <w:t xml:space="preserve">periode van 1 april tot 1 </w:t>
      </w:r>
      <w:r w:rsidR="00DD0656">
        <w:t>november</w:t>
      </w:r>
      <w:r>
        <w:t xml:space="preserve"> in een bepaald</w:t>
      </w:r>
      <w:r>
        <w:rPr>
          <w:spacing w:val="-6"/>
        </w:rPr>
        <w:t xml:space="preserve"> </w:t>
      </w:r>
      <w:r>
        <w:t>jaar.</w:t>
      </w:r>
    </w:p>
    <w:p w:rsidR="008D69F8" w:rsidRDefault="00165F59">
      <w:pPr>
        <w:pStyle w:val="Lijstalinea"/>
        <w:numPr>
          <w:ilvl w:val="0"/>
          <w:numId w:val="15"/>
        </w:numPr>
        <w:tabs>
          <w:tab w:val="left" w:pos="397"/>
        </w:tabs>
        <w:spacing w:line="252" w:lineRule="exact"/>
      </w:pPr>
      <w:r>
        <w:rPr>
          <w:i/>
        </w:rPr>
        <w:t xml:space="preserve">Winterseizoen: </w:t>
      </w:r>
      <w:r>
        <w:t xml:space="preserve">periode van 1 </w:t>
      </w:r>
      <w:r w:rsidR="00DD0656">
        <w:t xml:space="preserve">november </w:t>
      </w:r>
      <w:r>
        <w:t>van een bepaald jaar tot 1 april van het daarop volgende</w:t>
      </w:r>
      <w:r>
        <w:rPr>
          <w:spacing w:val="-23"/>
        </w:rPr>
        <w:t xml:space="preserve"> </w:t>
      </w:r>
      <w:r>
        <w:t>jaar.</w:t>
      </w:r>
    </w:p>
    <w:p w:rsidR="008D69F8" w:rsidRDefault="00165F59">
      <w:pPr>
        <w:pStyle w:val="Lijstalinea"/>
        <w:numPr>
          <w:ilvl w:val="0"/>
          <w:numId w:val="15"/>
        </w:numPr>
        <w:tabs>
          <w:tab w:val="left" w:pos="397"/>
        </w:tabs>
        <w:spacing w:before="1"/>
        <w:ind w:right="205"/>
      </w:pPr>
      <w:r>
        <w:rPr>
          <w:i/>
        </w:rPr>
        <w:t xml:space="preserve">Winterberging: </w:t>
      </w:r>
      <w:r>
        <w:t>het (al dan niet overdekt) op de wal verblijven van een vaartuig tijdens de winterperiode, die duurt van minimaal 15 november van een bepaald</w:t>
      </w:r>
      <w:r>
        <w:t xml:space="preserve"> jaar tot 15 maart van het daarop volgende jaar. Onder de winterberging vallen ook het op de wal zetten van het vaartuig, het plaatsen van het vaartuig in de winterberging en het te water laten van het vaartuig, tenzij schriftelijk anders is</w:t>
      </w:r>
      <w:r>
        <w:rPr>
          <w:spacing w:val="-2"/>
        </w:rPr>
        <w:t xml:space="preserve"> </w:t>
      </w:r>
      <w:r>
        <w:t>overeengekomen</w:t>
      </w:r>
      <w:r>
        <w:t>.</w:t>
      </w:r>
    </w:p>
    <w:p w:rsidR="008D69F8" w:rsidRDefault="00165F59">
      <w:pPr>
        <w:pStyle w:val="Lijstalinea"/>
        <w:numPr>
          <w:ilvl w:val="0"/>
          <w:numId w:val="15"/>
        </w:numPr>
        <w:tabs>
          <w:tab w:val="left" w:pos="397"/>
        </w:tabs>
        <w:spacing w:before="1" w:line="252" w:lineRule="exact"/>
      </w:pPr>
      <w:r>
        <w:rPr>
          <w:i/>
        </w:rPr>
        <w:t xml:space="preserve">Haventerrein: </w:t>
      </w:r>
      <w:r>
        <w:t>de haven en de bijbehorende (parkeer)terreinen en</w:t>
      </w:r>
      <w:r>
        <w:rPr>
          <w:spacing w:val="-10"/>
        </w:rPr>
        <w:t xml:space="preserve"> </w:t>
      </w:r>
      <w:r>
        <w:t>gebouwen.</w:t>
      </w:r>
    </w:p>
    <w:p w:rsidR="008D69F8" w:rsidRDefault="00165F59">
      <w:pPr>
        <w:pStyle w:val="Lijstalinea"/>
        <w:numPr>
          <w:ilvl w:val="0"/>
          <w:numId w:val="15"/>
        </w:numPr>
        <w:tabs>
          <w:tab w:val="left" w:pos="397"/>
        </w:tabs>
        <w:spacing w:line="252" w:lineRule="exact"/>
      </w:pPr>
      <w:r>
        <w:rPr>
          <w:i/>
        </w:rPr>
        <w:t xml:space="preserve">Havenreglement: </w:t>
      </w:r>
      <w:r>
        <w:t>regels voor de huishouding, het gedrag en de orde op het</w:t>
      </w:r>
      <w:r>
        <w:rPr>
          <w:spacing w:val="-8"/>
        </w:rPr>
        <w:t xml:space="preserve"> </w:t>
      </w:r>
      <w:r>
        <w:t>haventerrein.</w:t>
      </w:r>
    </w:p>
    <w:p w:rsidR="008D69F8" w:rsidRDefault="008D69F8" w:rsidP="00DD0656">
      <w:pPr>
        <w:pStyle w:val="Lijstalinea"/>
        <w:tabs>
          <w:tab w:val="left" w:pos="397"/>
        </w:tabs>
        <w:spacing w:before="1"/>
        <w:ind w:firstLine="0"/>
      </w:pPr>
    </w:p>
    <w:p w:rsidR="008D69F8" w:rsidRDefault="008D69F8">
      <w:pPr>
        <w:pStyle w:val="Plattetekst"/>
        <w:spacing w:before="10"/>
        <w:ind w:left="0" w:firstLine="0"/>
        <w:rPr>
          <w:sz w:val="21"/>
        </w:rPr>
      </w:pPr>
    </w:p>
    <w:p w:rsidR="008D69F8" w:rsidRDefault="00165F59">
      <w:pPr>
        <w:pStyle w:val="Plattetekst"/>
        <w:ind w:left="112" w:firstLine="0"/>
      </w:pPr>
      <w:r>
        <w:t>Alle bedragen die in deze algemene voorwaarden staan, zijn inclusief btw.</w:t>
      </w:r>
    </w:p>
    <w:p w:rsidR="008D69F8" w:rsidRDefault="008D69F8">
      <w:pPr>
        <w:pStyle w:val="Plattetekst"/>
        <w:ind w:left="0" w:firstLine="0"/>
      </w:pPr>
    </w:p>
    <w:p w:rsidR="008D69F8" w:rsidRDefault="00165F59">
      <w:pPr>
        <w:pStyle w:val="Kop1"/>
      </w:pPr>
      <w:r>
        <w:t>ARTIKEL 2 – TOEPASSELIJKHEID VAN DE OVEREENKOMST EN DE VOORWAARDEN</w:t>
      </w:r>
    </w:p>
    <w:p w:rsidR="008D69F8" w:rsidRDefault="00165F59">
      <w:pPr>
        <w:pStyle w:val="Lijstalinea"/>
        <w:numPr>
          <w:ilvl w:val="1"/>
          <w:numId w:val="15"/>
        </w:numPr>
        <w:tabs>
          <w:tab w:val="left" w:pos="397"/>
        </w:tabs>
        <w:spacing w:before="2"/>
        <w:ind w:right="594"/>
      </w:pPr>
      <w:r>
        <w:t>Deze algemene voorwaarden zijn van toepassing op elk aanbod en iedere overeenkomst die de ondernemer en de consume</w:t>
      </w:r>
      <w:r>
        <w:t>nt sluiten voor de huur/verhuur van lig- en/of bergplaatsen</w:t>
      </w:r>
      <w:r>
        <w:rPr>
          <w:spacing w:val="-15"/>
        </w:rPr>
        <w:t xml:space="preserve"> </w:t>
      </w:r>
      <w:r>
        <w:t>voor</w:t>
      </w:r>
    </w:p>
    <w:p w:rsidR="008D69F8" w:rsidRDefault="008D69F8">
      <w:pPr>
        <w:sectPr w:rsidR="008D69F8">
          <w:footerReference w:type="default" r:id="rId7"/>
          <w:type w:val="continuous"/>
          <w:pgSz w:w="11910" w:h="16840"/>
          <w:pgMar w:top="1120" w:right="560" w:bottom="880" w:left="1020" w:header="708" w:footer="686" w:gutter="0"/>
          <w:cols w:space="708"/>
        </w:sectPr>
      </w:pPr>
    </w:p>
    <w:p w:rsidR="008D69F8" w:rsidRDefault="00165F59">
      <w:pPr>
        <w:pStyle w:val="Plattetekst"/>
        <w:spacing w:before="74"/>
        <w:ind w:firstLine="0"/>
      </w:pPr>
      <w:r>
        <w:lastRenderedPageBreak/>
        <w:t>vaartuigen en aanverwante artikelen.</w:t>
      </w:r>
    </w:p>
    <w:p w:rsidR="008D69F8" w:rsidRDefault="00165F59">
      <w:pPr>
        <w:pStyle w:val="Lijstalinea"/>
        <w:numPr>
          <w:ilvl w:val="1"/>
          <w:numId w:val="15"/>
        </w:numPr>
        <w:tabs>
          <w:tab w:val="left" w:pos="397"/>
        </w:tabs>
        <w:spacing w:before="2"/>
        <w:ind w:right="120"/>
      </w:pPr>
      <w:r>
        <w:t>De huurovereenkomst is niet alleen van toepassing op de lig-/bergplaats voor het vaartuig, maar ook op de rui</w:t>
      </w:r>
      <w:r>
        <w:t>mte die nodig is om maximaal één bijboot of zeilplank te stallen die bij het vaartuig hoort. Dit geldt niet als de ingenomen ruimte daardoor groter is dan de ruimte die de ondernemer aan de consument heeft</w:t>
      </w:r>
      <w:r>
        <w:rPr>
          <w:spacing w:val="1"/>
        </w:rPr>
        <w:t xml:space="preserve"> </w:t>
      </w:r>
      <w:r>
        <w:t>verhuurd.</w:t>
      </w:r>
    </w:p>
    <w:p w:rsidR="008D69F8" w:rsidRDefault="00165F59">
      <w:pPr>
        <w:pStyle w:val="Lijstalinea"/>
        <w:numPr>
          <w:ilvl w:val="1"/>
          <w:numId w:val="15"/>
        </w:numPr>
        <w:tabs>
          <w:tab w:val="left" w:pos="397"/>
        </w:tabs>
        <w:spacing w:before="1"/>
        <w:ind w:right="301"/>
        <w:jc w:val="both"/>
      </w:pPr>
      <w:r>
        <w:t>Als de huurovereenkomst slechts voor één of enkele dagen wordt gesloten en de huurprijs per dag in rekening wordt gebracht, moet de consument de huurprijs per direct betalen. De artikelen 5, 6 lid 1, 7 en 8 van deze voorwaarden zijn in dat geval niet van</w:t>
      </w:r>
      <w:r>
        <w:rPr>
          <w:spacing w:val="-9"/>
        </w:rPr>
        <w:t xml:space="preserve"> </w:t>
      </w:r>
      <w:r>
        <w:t>toepassing.</w:t>
      </w:r>
    </w:p>
    <w:p w:rsidR="008D69F8" w:rsidRDefault="008D69F8">
      <w:pPr>
        <w:pStyle w:val="Plattetekst"/>
        <w:spacing w:before="10"/>
        <w:ind w:left="0" w:firstLine="0"/>
        <w:rPr>
          <w:sz w:val="21"/>
        </w:rPr>
      </w:pPr>
    </w:p>
    <w:p w:rsidR="008D69F8" w:rsidRDefault="00165F59">
      <w:pPr>
        <w:pStyle w:val="Kop1"/>
      </w:pPr>
      <w:r>
        <w:t>ARTIKEL 3 - AANBOD/OFFERTE</w:t>
      </w:r>
    </w:p>
    <w:p w:rsidR="008D69F8" w:rsidRDefault="00165F59">
      <w:pPr>
        <w:pStyle w:val="Lijstalinea"/>
        <w:numPr>
          <w:ilvl w:val="0"/>
          <w:numId w:val="14"/>
        </w:numPr>
        <w:tabs>
          <w:tab w:val="left" w:pos="397"/>
        </w:tabs>
        <w:spacing w:before="1" w:line="252" w:lineRule="exact"/>
      </w:pPr>
      <w:r>
        <w:t>De ondernemer brengt zijn aanbod of offerte mondeling, schriftelijk of elektronisch</w:t>
      </w:r>
      <w:r>
        <w:rPr>
          <w:spacing w:val="-3"/>
        </w:rPr>
        <w:t xml:space="preserve"> </w:t>
      </w:r>
      <w:r>
        <w:t>uit.</w:t>
      </w:r>
    </w:p>
    <w:p w:rsidR="008D69F8" w:rsidRDefault="00165F59">
      <w:pPr>
        <w:pStyle w:val="Lijstalinea"/>
        <w:numPr>
          <w:ilvl w:val="0"/>
          <w:numId w:val="14"/>
        </w:numPr>
        <w:tabs>
          <w:tab w:val="left" w:pos="397"/>
        </w:tabs>
        <w:ind w:right="1082"/>
      </w:pPr>
      <w:r>
        <w:t>Een mondeling aanbod vervalt als het niet onmiddellijk wordt geaccepteerd, behalve als de ondernemer direct een termijn heeft g</w:t>
      </w:r>
      <w:r>
        <w:t>egeven om het aanbod te</w:t>
      </w:r>
      <w:r>
        <w:rPr>
          <w:spacing w:val="-15"/>
        </w:rPr>
        <w:t xml:space="preserve"> </w:t>
      </w:r>
      <w:r>
        <w:t>accepteren.</w:t>
      </w:r>
    </w:p>
    <w:p w:rsidR="008D69F8" w:rsidRDefault="00165F59">
      <w:pPr>
        <w:pStyle w:val="Lijstalinea"/>
        <w:numPr>
          <w:ilvl w:val="0"/>
          <w:numId w:val="14"/>
        </w:numPr>
        <w:tabs>
          <w:tab w:val="left" w:pos="397"/>
        </w:tabs>
        <w:ind w:right="269"/>
      </w:pPr>
      <w:r>
        <w:t>Op een schriftelijk of elektronisch aanbod moet een dagtekening staan. Wordt er in het aanbod een geldigheidstermijn genoemd, dan mag de ondernemer zijn aanbod binnen die termijn niet veranderen of intrekken. Wordt er ge</w:t>
      </w:r>
      <w:r>
        <w:t>en termijn genoemd, dan mag de ondernemer zijn aanbod niet veranderen of intrekken tot en met 14 dagen na de</w:t>
      </w:r>
      <w:r>
        <w:rPr>
          <w:spacing w:val="-5"/>
        </w:rPr>
        <w:t xml:space="preserve"> </w:t>
      </w:r>
      <w:r>
        <w:t>dagtekening.</w:t>
      </w:r>
    </w:p>
    <w:p w:rsidR="008D69F8" w:rsidRDefault="00165F59">
      <w:pPr>
        <w:pStyle w:val="Lijstalinea"/>
        <w:numPr>
          <w:ilvl w:val="0"/>
          <w:numId w:val="14"/>
        </w:numPr>
        <w:tabs>
          <w:tab w:val="left" w:pos="397"/>
        </w:tabs>
        <w:ind w:right="347"/>
        <w:jc w:val="both"/>
      </w:pPr>
      <w:r>
        <w:t>Het aanbod bevat een volledige en nauwkeurige omschrijving van de te huren lig- of bergplaats en vermeldt in ieder geval de huursom en</w:t>
      </w:r>
      <w:r>
        <w:t xml:space="preserve"> de huurperiode, inclusief de mogelijkheden voor verlenging en</w:t>
      </w:r>
      <w:r>
        <w:rPr>
          <w:spacing w:val="-1"/>
        </w:rPr>
        <w:t xml:space="preserve"> </w:t>
      </w:r>
      <w:r>
        <w:t>beëindiging.</w:t>
      </w:r>
    </w:p>
    <w:p w:rsidR="008D69F8" w:rsidRDefault="00165F59">
      <w:pPr>
        <w:pStyle w:val="Lijstalinea"/>
        <w:numPr>
          <w:ilvl w:val="0"/>
          <w:numId w:val="14"/>
        </w:numPr>
        <w:tabs>
          <w:tab w:val="left" w:pos="397"/>
        </w:tabs>
        <w:spacing w:before="1"/>
        <w:ind w:right="873"/>
      </w:pPr>
      <w:r>
        <w:t>Bij elk aanbod geeft de ondernemer een exemplaar van deze algemene voorwaarden aan de consument.</w:t>
      </w:r>
    </w:p>
    <w:p w:rsidR="008D69F8" w:rsidRDefault="008D69F8">
      <w:pPr>
        <w:pStyle w:val="Plattetekst"/>
        <w:spacing w:before="11"/>
        <w:ind w:left="0" w:firstLine="0"/>
        <w:rPr>
          <w:sz w:val="21"/>
        </w:rPr>
      </w:pPr>
    </w:p>
    <w:p w:rsidR="008D69F8" w:rsidRDefault="00165F59">
      <w:pPr>
        <w:pStyle w:val="Kop1"/>
        <w:spacing w:line="252" w:lineRule="exact"/>
      </w:pPr>
      <w:r>
        <w:t>ARTIKEL 4 – OVEREENKOMST</w:t>
      </w:r>
    </w:p>
    <w:p w:rsidR="008D69F8" w:rsidRDefault="00165F59">
      <w:pPr>
        <w:pStyle w:val="Lijstalinea"/>
        <w:numPr>
          <w:ilvl w:val="0"/>
          <w:numId w:val="13"/>
        </w:numPr>
        <w:tabs>
          <w:tab w:val="left" w:pos="397"/>
        </w:tabs>
        <w:ind w:right="147"/>
      </w:pPr>
      <w:r>
        <w:t xml:space="preserve">Er is sprake van een overeenkomst zodra de consument het </w:t>
      </w:r>
      <w:r>
        <w:t>aanbod van de ondernemer accepteert. Accepteert hij dit aanbod elektronisch, dan stuurt de ondernemer elektronisch een bevestiging naar de</w:t>
      </w:r>
      <w:r>
        <w:rPr>
          <w:spacing w:val="-1"/>
        </w:rPr>
        <w:t xml:space="preserve"> </w:t>
      </w:r>
      <w:r>
        <w:t>consument.</w:t>
      </w:r>
    </w:p>
    <w:p w:rsidR="008D69F8" w:rsidRDefault="00165F59">
      <w:pPr>
        <w:pStyle w:val="Lijstalinea"/>
        <w:numPr>
          <w:ilvl w:val="0"/>
          <w:numId w:val="13"/>
        </w:numPr>
        <w:tabs>
          <w:tab w:val="left" w:pos="397"/>
        </w:tabs>
        <w:spacing w:before="1" w:line="252" w:lineRule="exact"/>
      </w:pPr>
      <w:r>
        <w:t>Elke overeenkomst wordt bij voorkeur schriftelijk of elektronisch</w:t>
      </w:r>
      <w:r>
        <w:rPr>
          <w:spacing w:val="2"/>
        </w:rPr>
        <w:t xml:space="preserve"> </w:t>
      </w:r>
      <w:r>
        <w:t>vastgelegd.</w:t>
      </w:r>
    </w:p>
    <w:p w:rsidR="008D69F8" w:rsidRDefault="00165F59">
      <w:pPr>
        <w:pStyle w:val="Lijstalinea"/>
        <w:numPr>
          <w:ilvl w:val="0"/>
          <w:numId w:val="13"/>
        </w:numPr>
        <w:tabs>
          <w:tab w:val="left" w:pos="397"/>
        </w:tabs>
        <w:spacing w:line="252" w:lineRule="exact"/>
      </w:pPr>
      <w:r>
        <w:t>Bij een schriftelijke overeenkomst moet de ondernemer altijd een afschrift aan de consument</w:t>
      </w:r>
      <w:r>
        <w:rPr>
          <w:spacing w:val="-26"/>
        </w:rPr>
        <w:t xml:space="preserve"> </w:t>
      </w:r>
      <w:r>
        <w:t>geven.</w:t>
      </w:r>
    </w:p>
    <w:p w:rsidR="008D69F8" w:rsidRDefault="008D69F8">
      <w:pPr>
        <w:pStyle w:val="Plattetekst"/>
        <w:spacing w:before="1"/>
        <w:ind w:left="0" w:firstLine="0"/>
      </w:pPr>
    </w:p>
    <w:p w:rsidR="008D69F8" w:rsidRDefault="00165F59">
      <w:pPr>
        <w:pStyle w:val="Kop1"/>
        <w:spacing w:line="252" w:lineRule="exact"/>
      </w:pPr>
      <w:r>
        <w:t>ARTIKEL 5 – HUURSOM</w:t>
      </w:r>
    </w:p>
    <w:p w:rsidR="008D69F8" w:rsidRDefault="00165F59">
      <w:pPr>
        <w:pStyle w:val="Lijstalinea"/>
        <w:numPr>
          <w:ilvl w:val="0"/>
          <w:numId w:val="12"/>
        </w:numPr>
        <w:tabs>
          <w:tab w:val="left" w:pos="397"/>
        </w:tabs>
        <w:ind w:right="692"/>
      </w:pPr>
      <w:r>
        <w:t>Bij het sluiten van de overeenkomst kan de ondernemer met de consument een vooruitbetaling afspreken</w:t>
      </w:r>
      <w:r>
        <w:rPr>
          <w:spacing w:val="60"/>
        </w:rPr>
        <w:t xml:space="preserve"> </w:t>
      </w:r>
      <w:r>
        <w:t>van:</w:t>
      </w:r>
    </w:p>
    <w:p w:rsidR="008D69F8" w:rsidRDefault="00165F59">
      <w:pPr>
        <w:pStyle w:val="Lijstalinea"/>
        <w:numPr>
          <w:ilvl w:val="1"/>
          <w:numId w:val="12"/>
        </w:numPr>
        <w:tabs>
          <w:tab w:val="left" w:pos="679"/>
          <w:tab w:val="left" w:pos="680"/>
        </w:tabs>
        <w:ind w:right="1020" w:hanging="283"/>
      </w:pPr>
      <w:r>
        <w:t>maximaal 50% van de huursom bi</w:t>
      </w:r>
      <w:r>
        <w:t>j een boeking binnen 3 maanden vóór aanvang van de huurperiode;</w:t>
      </w:r>
    </w:p>
    <w:p w:rsidR="008D69F8" w:rsidRDefault="00165F59">
      <w:pPr>
        <w:pStyle w:val="Lijstalinea"/>
        <w:numPr>
          <w:ilvl w:val="1"/>
          <w:numId w:val="12"/>
        </w:numPr>
        <w:tabs>
          <w:tab w:val="left" w:pos="679"/>
          <w:tab w:val="left" w:pos="680"/>
        </w:tabs>
        <w:spacing w:before="1"/>
        <w:ind w:right="642" w:hanging="283"/>
      </w:pPr>
      <w:r>
        <w:t>maximaal 25% van de huursom bij een boeking langer dan 3 maanden vóór aanvang van de huurperiode.</w:t>
      </w:r>
    </w:p>
    <w:p w:rsidR="008D69F8" w:rsidRDefault="00165F59">
      <w:pPr>
        <w:pStyle w:val="Lijstalinea"/>
        <w:numPr>
          <w:ilvl w:val="0"/>
          <w:numId w:val="12"/>
        </w:numPr>
        <w:tabs>
          <w:tab w:val="left" w:pos="397"/>
        </w:tabs>
        <w:ind w:right="546"/>
      </w:pPr>
      <w:r>
        <w:t>Als de consument tijdelijk geen gebruikmaakt van de gehuurde lig- of bergplaats, blijft hij to</w:t>
      </w:r>
      <w:r>
        <w:t>ch de totale huursom verschuldigd.</w:t>
      </w:r>
    </w:p>
    <w:p w:rsidR="008D69F8" w:rsidRDefault="00165F59">
      <w:pPr>
        <w:pStyle w:val="Lijstalinea"/>
        <w:numPr>
          <w:ilvl w:val="0"/>
          <w:numId w:val="12"/>
        </w:numPr>
        <w:tabs>
          <w:tab w:val="left" w:pos="397"/>
        </w:tabs>
        <w:ind w:right="297"/>
      </w:pPr>
      <w:r>
        <w:t>Als een vaartuig na de periode van de winterberging niet te water hoeft te worden gelaten, moet de consument een nader te bepalen, aangepaste huursom betalen voor de ingenomen ruimte. Deze huursom staat los van de vergoed</w:t>
      </w:r>
      <w:r>
        <w:t>ing die de consument moet betalen voor de noodzakelijke verplaatsingskosten.</w:t>
      </w:r>
    </w:p>
    <w:p w:rsidR="008D69F8" w:rsidRDefault="008D69F8">
      <w:pPr>
        <w:pStyle w:val="Plattetekst"/>
        <w:spacing w:before="9"/>
        <w:ind w:left="0" w:firstLine="0"/>
        <w:rPr>
          <w:sz w:val="21"/>
        </w:rPr>
      </w:pPr>
    </w:p>
    <w:p w:rsidR="008D69F8" w:rsidRDefault="00165F59">
      <w:pPr>
        <w:pStyle w:val="Kop1"/>
        <w:spacing w:before="1"/>
      </w:pPr>
      <w:r>
        <w:t>ARTIKEL 6 – BETALINGSVOORWAARDEN</w:t>
      </w:r>
    </w:p>
    <w:p w:rsidR="008D69F8" w:rsidRDefault="00165F59">
      <w:pPr>
        <w:pStyle w:val="Lijstalinea"/>
        <w:numPr>
          <w:ilvl w:val="0"/>
          <w:numId w:val="11"/>
        </w:numPr>
        <w:tabs>
          <w:tab w:val="left" w:pos="397"/>
        </w:tabs>
        <w:spacing w:before="1"/>
        <w:ind w:right="413"/>
      </w:pPr>
      <w:r>
        <w:t>De consument moet de huursom betalen binnen 14 dagen na ontvangst van de factuur, maar in ieder geval op de aanvangsdatum van de overeengekomen h</w:t>
      </w:r>
      <w:r>
        <w:t>uurperiode. Hij kan de huursom betalen op het kantoor van de ondernemer of door het geld over te maken naar een bankrekening die door de ondernemer wordt</w:t>
      </w:r>
      <w:r>
        <w:rPr>
          <w:spacing w:val="-4"/>
        </w:rPr>
        <w:t xml:space="preserve"> </w:t>
      </w:r>
      <w:r>
        <w:t>bepaald.</w:t>
      </w:r>
    </w:p>
    <w:p w:rsidR="008D69F8" w:rsidRDefault="00165F59">
      <w:pPr>
        <w:pStyle w:val="Lijstalinea"/>
        <w:numPr>
          <w:ilvl w:val="0"/>
          <w:numId w:val="11"/>
        </w:numPr>
        <w:tabs>
          <w:tab w:val="left" w:pos="397"/>
        </w:tabs>
        <w:ind w:right="190"/>
      </w:pPr>
      <w:r>
        <w:t>Als de consument niet op tijd betaalt, is hij in verzuim zonder dat de ondernemer hem in gebreke hoeft te stellen. Toch stuurt de ondernemer na het verstrijken van de betalingsdatum nog één kosteloze betalingsherinnering naar de consument. Daarin wijst hij</w:t>
      </w:r>
      <w:r>
        <w:t xml:space="preserve"> de consument op zijn verzuim en geeft hij hem alsnog de gelegenheid om de rekening binnen 14 dagen te betalen. In de betalingsherinnering maakt de ondernemer ook melding van de buitengerechtelijke incassokosten die de consument bij niet tijdige betaling v</w:t>
      </w:r>
      <w:r>
        <w:t>erschuldigd</w:t>
      </w:r>
      <w:r>
        <w:rPr>
          <w:spacing w:val="-6"/>
        </w:rPr>
        <w:t xml:space="preserve"> </w:t>
      </w:r>
      <w:r>
        <w:t>is.</w:t>
      </w:r>
    </w:p>
    <w:p w:rsidR="008D69F8" w:rsidRDefault="00165F59">
      <w:pPr>
        <w:pStyle w:val="Lijstalinea"/>
        <w:numPr>
          <w:ilvl w:val="0"/>
          <w:numId w:val="11"/>
        </w:numPr>
        <w:tabs>
          <w:tab w:val="left" w:pos="397"/>
        </w:tabs>
        <w:ind w:right="168"/>
      </w:pPr>
      <w:r>
        <w:t xml:space="preserve">Is de 14-dagentermijn die in lid 2 genoemd is, verlopen en heeft de consument nog niet betaald, dan is de ondernemer bevoegd om betaling van het verschuldigde bedrag te eisen, zonder dat hij de consument verder in gebreke hoeft te stellen. </w:t>
      </w:r>
      <w:r>
        <w:t>De buitengerechtelijke incassokosten die</w:t>
      </w:r>
      <w:r>
        <w:rPr>
          <w:spacing w:val="-15"/>
        </w:rPr>
        <w:t xml:space="preserve"> </w:t>
      </w:r>
      <w:r>
        <w:t>daaraan</w:t>
      </w:r>
    </w:p>
    <w:p w:rsidR="008D69F8" w:rsidRDefault="008D69F8">
      <w:pPr>
        <w:sectPr w:rsidR="008D69F8">
          <w:pgSz w:w="11910" w:h="16840"/>
          <w:pgMar w:top="1040" w:right="560" w:bottom="880" w:left="1020" w:header="0" w:footer="686" w:gutter="0"/>
          <w:cols w:space="708"/>
        </w:sectPr>
      </w:pPr>
    </w:p>
    <w:p w:rsidR="008D69F8" w:rsidRDefault="00165F59">
      <w:pPr>
        <w:pStyle w:val="Plattetekst"/>
        <w:spacing w:before="74"/>
        <w:ind w:right="536" w:firstLine="0"/>
        <w:jc w:val="both"/>
      </w:pPr>
      <w:r>
        <w:lastRenderedPageBreak/>
        <w:t xml:space="preserve">verbonden zijn, mag hij naar redelijkheid in rekening brengen bij de consument. Hiervoor gelden maximumbedragen die staan in het Besluit vergoeding buitengerechtelijke incassokosten. Onder </w:t>
      </w:r>
      <w:r>
        <w:t>voorbehoud van wettelijke wijzigingen zijn deze maximumbedragen vastgesteld op:</w:t>
      </w:r>
    </w:p>
    <w:p w:rsidR="008D69F8" w:rsidRDefault="00165F59">
      <w:pPr>
        <w:pStyle w:val="Lijstalinea"/>
        <w:numPr>
          <w:ilvl w:val="1"/>
          <w:numId w:val="11"/>
        </w:numPr>
        <w:tabs>
          <w:tab w:val="left" w:pos="679"/>
          <w:tab w:val="left" w:pos="680"/>
        </w:tabs>
        <w:spacing w:before="2" w:line="252" w:lineRule="exact"/>
        <w:ind w:hanging="283"/>
      </w:pPr>
      <w:r>
        <w:t>15% over de eerste € 2.500,-, met een minimum van €</w:t>
      </w:r>
      <w:r>
        <w:rPr>
          <w:spacing w:val="-10"/>
        </w:rPr>
        <w:t xml:space="preserve"> </w:t>
      </w:r>
      <w:r>
        <w:t>40,-;</w:t>
      </w:r>
    </w:p>
    <w:p w:rsidR="008D69F8" w:rsidRDefault="00165F59">
      <w:pPr>
        <w:pStyle w:val="Lijstalinea"/>
        <w:numPr>
          <w:ilvl w:val="1"/>
          <w:numId w:val="11"/>
        </w:numPr>
        <w:tabs>
          <w:tab w:val="left" w:pos="679"/>
          <w:tab w:val="left" w:pos="680"/>
        </w:tabs>
        <w:spacing w:line="252" w:lineRule="exact"/>
        <w:ind w:hanging="283"/>
      </w:pPr>
      <w:r>
        <w:t>10% over de volgende €</w:t>
      </w:r>
      <w:r>
        <w:rPr>
          <w:spacing w:val="-5"/>
        </w:rPr>
        <w:t xml:space="preserve"> </w:t>
      </w:r>
      <w:r>
        <w:t>2.500,-;</w:t>
      </w:r>
    </w:p>
    <w:p w:rsidR="008D69F8" w:rsidRDefault="00165F59">
      <w:pPr>
        <w:pStyle w:val="Lijstalinea"/>
        <w:numPr>
          <w:ilvl w:val="1"/>
          <w:numId w:val="11"/>
        </w:numPr>
        <w:tabs>
          <w:tab w:val="left" w:pos="679"/>
          <w:tab w:val="left" w:pos="680"/>
        </w:tabs>
        <w:spacing w:before="2" w:line="252" w:lineRule="exact"/>
        <w:ind w:hanging="283"/>
      </w:pPr>
      <w:r>
        <w:t>5% over de volgende €</w:t>
      </w:r>
      <w:r>
        <w:rPr>
          <w:spacing w:val="-3"/>
        </w:rPr>
        <w:t xml:space="preserve"> </w:t>
      </w:r>
      <w:r>
        <w:t>5.000,-;</w:t>
      </w:r>
    </w:p>
    <w:p w:rsidR="008D69F8" w:rsidRDefault="00165F59">
      <w:pPr>
        <w:pStyle w:val="Lijstalinea"/>
        <w:numPr>
          <w:ilvl w:val="1"/>
          <w:numId w:val="11"/>
        </w:numPr>
        <w:tabs>
          <w:tab w:val="left" w:pos="679"/>
          <w:tab w:val="left" w:pos="680"/>
        </w:tabs>
        <w:spacing w:line="252" w:lineRule="exact"/>
        <w:ind w:hanging="283"/>
      </w:pPr>
      <w:r>
        <w:t>1% over de volgende €</w:t>
      </w:r>
      <w:r>
        <w:rPr>
          <w:spacing w:val="-3"/>
        </w:rPr>
        <w:t xml:space="preserve"> </w:t>
      </w:r>
      <w:r>
        <w:t>190.000,-;</w:t>
      </w:r>
    </w:p>
    <w:p w:rsidR="008D69F8" w:rsidRDefault="00165F59">
      <w:pPr>
        <w:pStyle w:val="Lijstalinea"/>
        <w:numPr>
          <w:ilvl w:val="1"/>
          <w:numId w:val="11"/>
        </w:numPr>
        <w:tabs>
          <w:tab w:val="left" w:pos="679"/>
          <w:tab w:val="left" w:pos="680"/>
        </w:tabs>
        <w:spacing w:line="252" w:lineRule="exact"/>
        <w:ind w:hanging="283"/>
      </w:pPr>
      <w:r>
        <w:t>0,5% over het meerdere, met een maximum van €</w:t>
      </w:r>
      <w:r>
        <w:rPr>
          <w:spacing w:val="-1"/>
        </w:rPr>
        <w:t xml:space="preserve"> </w:t>
      </w:r>
      <w:r>
        <w:t>6.775,-.</w:t>
      </w:r>
    </w:p>
    <w:p w:rsidR="008D69F8" w:rsidRDefault="008D69F8">
      <w:pPr>
        <w:pStyle w:val="Plattetekst"/>
        <w:ind w:left="0" w:firstLine="0"/>
      </w:pPr>
    </w:p>
    <w:p w:rsidR="008D69F8" w:rsidRDefault="00165F59">
      <w:pPr>
        <w:pStyle w:val="Kop1"/>
      </w:pPr>
      <w:r>
        <w:t>ARTIKEL 7 – ANNULERING EERSTE HUUROVEREENKOMST</w:t>
      </w:r>
    </w:p>
    <w:p w:rsidR="008D69F8" w:rsidRDefault="00165F59">
      <w:pPr>
        <w:pStyle w:val="Plattetekst"/>
        <w:spacing w:before="2"/>
        <w:ind w:left="112" w:right="180" w:firstLine="0"/>
        <w:jc w:val="both"/>
      </w:pPr>
      <w:r>
        <w:t>De consument kan vóórdat de eerste huurperiode begint, de huurovereenkomst annuleren. Hij moet dit dan zo spoedig mogelijk schriftelijk of elektronisch a</w:t>
      </w:r>
      <w:r>
        <w:t>an de ondernemer laten weten. De consument is in dat geval de volgende kosten verschuldigd:</w:t>
      </w:r>
    </w:p>
    <w:p w:rsidR="008D69F8" w:rsidRDefault="00165F59">
      <w:pPr>
        <w:pStyle w:val="Lijstalinea"/>
        <w:numPr>
          <w:ilvl w:val="0"/>
          <w:numId w:val="10"/>
        </w:numPr>
        <w:tabs>
          <w:tab w:val="left" w:pos="396"/>
          <w:tab w:val="left" w:pos="397"/>
        </w:tabs>
        <w:ind w:right="1134"/>
      </w:pPr>
      <w:r>
        <w:t>25% van de overeengekomen huursom bij annulering tot 3 maanden vóór aanvang van de huurperiode;</w:t>
      </w:r>
    </w:p>
    <w:p w:rsidR="008D69F8" w:rsidRDefault="00165F59">
      <w:pPr>
        <w:pStyle w:val="Lijstalinea"/>
        <w:numPr>
          <w:ilvl w:val="0"/>
          <w:numId w:val="10"/>
        </w:numPr>
        <w:tabs>
          <w:tab w:val="left" w:pos="396"/>
          <w:tab w:val="left" w:pos="397"/>
        </w:tabs>
        <w:ind w:right="255"/>
      </w:pPr>
      <w:r>
        <w:t>50% van de overeengekomen huursom bij annulering binnen 3 maanden tot 2 weken vóór aanvang van de</w:t>
      </w:r>
      <w:r>
        <w:rPr>
          <w:spacing w:val="-1"/>
        </w:rPr>
        <w:t xml:space="preserve"> </w:t>
      </w:r>
      <w:r>
        <w:t>huurperiode;</w:t>
      </w:r>
    </w:p>
    <w:p w:rsidR="008D69F8" w:rsidRDefault="00165F59">
      <w:pPr>
        <w:pStyle w:val="Lijstalinea"/>
        <w:numPr>
          <w:ilvl w:val="0"/>
          <w:numId w:val="10"/>
        </w:numPr>
        <w:tabs>
          <w:tab w:val="left" w:pos="396"/>
          <w:tab w:val="left" w:pos="397"/>
        </w:tabs>
        <w:spacing w:line="242" w:lineRule="auto"/>
        <w:ind w:right="987"/>
      </w:pPr>
      <w:r>
        <w:t>de volledige overeengekomen huursom bij annulering binnen 2 weken vóór aanvang van de huurperiode.</w:t>
      </w:r>
    </w:p>
    <w:p w:rsidR="008D69F8" w:rsidRDefault="008D69F8">
      <w:pPr>
        <w:pStyle w:val="Plattetekst"/>
        <w:spacing w:before="6"/>
        <w:ind w:left="0" w:firstLine="0"/>
        <w:rPr>
          <w:sz w:val="21"/>
        </w:rPr>
      </w:pPr>
    </w:p>
    <w:p w:rsidR="008D69F8" w:rsidRDefault="00165F59">
      <w:pPr>
        <w:pStyle w:val="Kop1"/>
        <w:spacing w:before="1" w:line="252" w:lineRule="exact"/>
      </w:pPr>
      <w:r>
        <w:t>ARTIKEL 8 – OPZEGGING, DUUR EN VERLENGING VAN</w:t>
      </w:r>
      <w:r>
        <w:t xml:space="preserve"> DE HUUR</w:t>
      </w:r>
    </w:p>
    <w:p w:rsidR="008D69F8" w:rsidRDefault="00165F59">
      <w:pPr>
        <w:pStyle w:val="Lijstalinea"/>
        <w:numPr>
          <w:ilvl w:val="0"/>
          <w:numId w:val="9"/>
        </w:numPr>
        <w:tabs>
          <w:tab w:val="left" w:pos="397"/>
        </w:tabs>
        <w:ind w:right="191"/>
      </w:pPr>
      <w:r>
        <w:t>De partijen gaan de huurovereenkomst aan voor een periode van 1 jaar. Dit jaar duurt van 1 april tot 1 april van het daarop volgende jaar, tenzij de partijen iets anders</w:t>
      </w:r>
      <w:r>
        <w:rPr>
          <w:spacing w:val="-8"/>
        </w:rPr>
        <w:t xml:space="preserve"> </w:t>
      </w:r>
      <w:r>
        <w:t>overeenkomen.</w:t>
      </w:r>
    </w:p>
    <w:p w:rsidR="008D69F8" w:rsidRDefault="00165F59">
      <w:pPr>
        <w:pStyle w:val="Lijstalinea"/>
        <w:numPr>
          <w:ilvl w:val="0"/>
          <w:numId w:val="9"/>
        </w:numPr>
        <w:tabs>
          <w:tab w:val="left" w:pos="397"/>
        </w:tabs>
        <w:ind w:right="130"/>
      </w:pPr>
      <w:r>
        <w:t>Een huurovereenkomst voor één jaar of voor een zomer- of winter</w:t>
      </w:r>
      <w:r>
        <w:t>seizoen wordt aan het einde van die periode stilzwijgend voor dezelfde periode verlengd. Daarbij blijven dezelfde voorwaarden gelden, tenzij de ondernemer lid 3 toepast. Deze verlenging gaat niet door als een van de partijen de overeenkomst uiterlijk 3 maa</w:t>
      </w:r>
      <w:r>
        <w:t>nden vóór het begin van de nieuwe huurperiode schriftelijk of elektronisch opzegt.</w:t>
      </w:r>
    </w:p>
    <w:p w:rsidR="008D69F8" w:rsidRDefault="00165F59">
      <w:pPr>
        <w:pStyle w:val="Lijstalinea"/>
        <w:numPr>
          <w:ilvl w:val="0"/>
          <w:numId w:val="9"/>
        </w:numPr>
        <w:tabs>
          <w:tab w:val="left" w:pos="397"/>
        </w:tabs>
        <w:ind w:right="154"/>
      </w:pPr>
      <w:r>
        <w:t>De ondernemer kan uiterlijk 3 maanden vóór het begin van de nieuwe huurperiode de huursom wijzigen. In dat geval heeft de consument het recht om binnen 21 dagen na ontvangst</w:t>
      </w:r>
      <w:r>
        <w:t xml:space="preserve"> van dit bericht alsnog de huurovereenkomst op te zeggen. Hij heeft dit recht niet als de ondernemer de huursom wijzigt vanwege een lastenverzwaring aan zijn kant, die het gevolg is van een wijziging van belastingen, heffingen en dergelijke zaken, die ook </w:t>
      </w:r>
      <w:r>
        <w:t>de consument</w:t>
      </w:r>
      <w:r>
        <w:rPr>
          <w:spacing w:val="2"/>
        </w:rPr>
        <w:t xml:space="preserve"> </w:t>
      </w:r>
      <w:r>
        <w:t>betreffen.</w:t>
      </w:r>
    </w:p>
    <w:p w:rsidR="008D69F8" w:rsidRDefault="008D69F8">
      <w:pPr>
        <w:pStyle w:val="Plattetekst"/>
        <w:spacing w:before="10"/>
        <w:ind w:left="0" w:firstLine="0"/>
        <w:rPr>
          <w:sz w:val="21"/>
        </w:rPr>
      </w:pPr>
    </w:p>
    <w:p w:rsidR="008D69F8" w:rsidRDefault="00165F59">
      <w:pPr>
        <w:pStyle w:val="Kop1"/>
      </w:pPr>
      <w:r>
        <w:t>ARTIKEL 9 - RETENTIERECHT EN RECHT VAN VERKOOP BIJ NIET BETALEN</w:t>
      </w:r>
    </w:p>
    <w:p w:rsidR="008D69F8" w:rsidRDefault="00165F59">
      <w:pPr>
        <w:pStyle w:val="Lijstalinea"/>
        <w:numPr>
          <w:ilvl w:val="0"/>
          <w:numId w:val="8"/>
        </w:numPr>
        <w:tabs>
          <w:tab w:val="left" w:pos="397"/>
        </w:tabs>
        <w:spacing w:before="2"/>
        <w:ind w:right="281"/>
      </w:pPr>
      <w:r>
        <w:t>Als de consument de huursom niet op tijd betaalt, kan de ondernemer gebruikmaken van het retentierecht. Dit houdt in dat de ondernemer het vaartuig bij zich kan houden</w:t>
      </w:r>
      <w:r>
        <w:t>, totdat de consument het totaal verschuldigde bedrag heeft betaald, inclusief de kosten die uit het retentierecht voortvloeien.</w:t>
      </w:r>
    </w:p>
    <w:p w:rsidR="008D69F8" w:rsidRDefault="00165F59">
      <w:pPr>
        <w:pStyle w:val="Lijstalinea"/>
        <w:numPr>
          <w:ilvl w:val="0"/>
          <w:numId w:val="8"/>
        </w:numPr>
        <w:tabs>
          <w:tab w:val="left" w:pos="397"/>
        </w:tabs>
        <w:spacing w:line="251" w:lineRule="exact"/>
      </w:pPr>
      <w:r>
        <w:t>Het retentierecht van de ondernemer vervalt als:</w:t>
      </w:r>
    </w:p>
    <w:p w:rsidR="008D69F8" w:rsidRDefault="00165F59">
      <w:pPr>
        <w:pStyle w:val="Lijstalinea"/>
        <w:numPr>
          <w:ilvl w:val="1"/>
          <w:numId w:val="8"/>
        </w:numPr>
        <w:tabs>
          <w:tab w:val="left" w:pos="679"/>
          <w:tab w:val="left" w:pos="680"/>
        </w:tabs>
        <w:spacing w:before="1" w:line="252" w:lineRule="exact"/>
        <w:ind w:hanging="283"/>
      </w:pPr>
      <w:r>
        <w:t>er sprake is van een geschil zoals bedoeld in artikel 13 van deze voorwaarden;</w:t>
      </w:r>
      <w:r>
        <w:rPr>
          <w:spacing w:val="-11"/>
        </w:rPr>
        <w:t xml:space="preserve"> </w:t>
      </w:r>
      <w:r>
        <w:t>en</w:t>
      </w:r>
    </w:p>
    <w:p w:rsidR="008D69F8" w:rsidRDefault="00165F59">
      <w:pPr>
        <w:pStyle w:val="Lijstalinea"/>
        <w:numPr>
          <w:ilvl w:val="1"/>
          <w:numId w:val="8"/>
        </w:numPr>
        <w:tabs>
          <w:tab w:val="left" w:pos="679"/>
          <w:tab w:val="left" w:pos="680"/>
        </w:tabs>
        <w:ind w:right="359" w:hanging="283"/>
      </w:pPr>
      <w:r>
        <w:t>de consument het geschil heeft gemeld bij de Geschillencommissie die genoemd is in artikel 15 van deze voorwaarden;</w:t>
      </w:r>
      <w:r>
        <w:rPr>
          <w:spacing w:val="-2"/>
        </w:rPr>
        <w:t xml:space="preserve"> </w:t>
      </w:r>
      <w:r>
        <w:t>en</w:t>
      </w:r>
    </w:p>
    <w:p w:rsidR="008D69F8" w:rsidRDefault="00165F59">
      <w:pPr>
        <w:pStyle w:val="Lijstalinea"/>
        <w:numPr>
          <w:ilvl w:val="1"/>
          <w:numId w:val="8"/>
        </w:numPr>
        <w:tabs>
          <w:tab w:val="left" w:pos="679"/>
          <w:tab w:val="left" w:pos="680"/>
        </w:tabs>
        <w:ind w:right="191" w:hanging="283"/>
      </w:pPr>
      <w:r>
        <w:t>deze commissie aan de ondernemer heeft bevestigd dat de</w:t>
      </w:r>
      <w:r>
        <w:t xml:space="preserve"> consument het verschuldigde bedrag bij de commissie in depot heeft</w:t>
      </w:r>
      <w:r>
        <w:rPr>
          <w:spacing w:val="-2"/>
        </w:rPr>
        <w:t xml:space="preserve"> </w:t>
      </w:r>
      <w:r>
        <w:t>gestort.</w:t>
      </w:r>
    </w:p>
    <w:p w:rsidR="008D69F8" w:rsidRDefault="00165F59">
      <w:pPr>
        <w:pStyle w:val="Plattetekst"/>
        <w:spacing w:line="252" w:lineRule="exact"/>
        <w:ind w:firstLine="0"/>
      </w:pPr>
      <w:r>
        <w:t>In dat geval mag de ondernemer het vaartuig niet langer bij zich houden.</w:t>
      </w:r>
    </w:p>
    <w:p w:rsidR="008D69F8" w:rsidRDefault="00165F59">
      <w:pPr>
        <w:pStyle w:val="Lijstalinea"/>
        <w:numPr>
          <w:ilvl w:val="0"/>
          <w:numId w:val="8"/>
        </w:numPr>
        <w:tabs>
          <w:tab w:val="left" w:pos="397"/>
        </w:tabs>
        <w:ind w:right="574"/>
        <w:jc w:val="both"/>
      </w:pPr>
      <w:r>
        <w:t>Betaalt de consument het verschuldigde bedrag na sommatie niet, dan heeft de ondernemer het recht om het v</w:t>
      </w:r>
      <w:r>
        <w:t>aartuig te verkopen en te leveren, zonder dat hij daarvoor naar de rechter hoeft te gaan. Dat kan hij alleen doen als aan alle 3 de volgende voorwaarden is</w:t>
      </w:r>
      <w:r>
        <w:rPr>
          <w:spacing w:val="-8"/>
        </w:rPr>
        <w:t xml:space="preserve"> </w:t>
      </w:r>
      <w:r>
        <w:t>voldaan:</w:t>
      </w:r>
    </w:p>
    <w:p w:rsidR="008D69F8" w:rsidRDefault="00165F59">
      <w:pPr>
        <w:pStyle w:val="Lijstalinea"/>
        <w:numPr>
          <w:ilvl w:val="0"/>
          <w:numId w:val="7"/>
        </w:numPr>
        <w:tabs>
          <w:tab w:val="left" w:pos="680"/>
        </w:tabs>
        <w:ind w:right="142" w:hanging="283"/>
      </w:pPr>
      <w:r>
        <w:t xml:space="preserve">De waarde van het vaartuig, inclusief alle daarvoor bestemde materialen en toebehoren, mag </w:t>
      </w:r>
      <w:r>
        <w:t>niet meer bedragen dan €</w:t>
      </w:r>
      <w:r>
        <w:rPr>
          <w:spacing w:val="-6"/>
        </w:rPr>
        <w:t xml:space="preserve"> </w:t>
      </w:r>
      <w:r>
        <w:t>10.000,-.</w:t>
      </w:r>
    </w:p>
    <w:p w:rsidR="008D69F8" w:rsidRDefault="00165F59">
      <w:pPr>
        <w:pStyle w:val="Lijstalinea"/>
        <w:numPr>
          <w:ilvl w:val="0"/>
          <w:numId w:val="7"/>
        </w:numPr>
        <w:tabs>
          <w:tab w:val="left" w:pos="680"/>
        </w:tabs>
        <w:ind w:right="377" w:hanging="283"/>
      </w:pPr>
      <w:r>
        <w:t>De ondernemer moet de consument per aangetekende brief hebben aangemaand om het verschuldigde bedrag te betalen en daarna moeten minimaal 6 maanden zijn verstreken waarin de consument niet heeft betaald en/of niet schrift</w:t>
      </w:r>
      <w:r>
        <w:t>elijk en gemotiveerd tegen de vordering is ingegaan.</w:t>
      </w:r>
    </w:p>
    <w:p w:rsidR="008D69F8" w:rsidRDefault="00165F59">
      <w:pPr>
        <w:pStyle w:val="Lijstalinea"/>
        <w:numPr>
          <w:ilvl w:val="0"/>
          <w:numId w:val="7"/>
        </w:numPr>
        <w:tabs>
          <w:tab w:val="left" w:pos="680"/>
        </w:tabs>
        <w:spacing w:before="1"/>
        <w:ind w:right="262" w:hanging="283"/>
        <w:jc w:val="both"/>
      </w:pPr>
      <w:r>
        <w:t>Na het verstrijken van de genoemde termijn van 6 maanden moet de ondernemer de consument per deurwaardersexploot opnieuw hebben aangemaand om het verschuldigde bedrag binnen 21 dagen te betalen, waarna d</w:t>
      </w:r>
      <w:r>
        <w:t>e consument opnieuw niet heeft</w:t>
      </w:r>
      <w:r>
        <w:rPr>
          <w:spacing w:val="-9"/>
        </w:rPr>
        <w:t xml:space="preserve"> </w:t>
      </w:r>
      <w:r>
        <w:t>betaald.</w:t>
      </w:r>
    </w:p>
    <w:p w:rsidR="008D69F8" w:rsidRDefault="008D69F8">
      <w:pPr>
        <w:jc w:val="both"/>
        <w:sectPr w:rsidR="008D69F8">
          <w:pgSz w:w="11910" w:h="16840"/>
          <w:pgMar w:top="1040" w:right="560" w:bottom="880" w:left="1020" w:header="0" w:footer="686" w:gutter="0"/>
          <w:cols w:space="708"/>
        </w:sectPr>
      </w:pPr>
    </w:p>
    <w:p w:rsidR="008D69F8" w:rsidRDefault="00165F59">
      <w:pPr>
        <w:pStyle w:val="Lijstalinea"/>
        <w:numPr>
          <w:ilvl w:val="0"/>
          <w:numId w:val="8"/>
        </w:numPr>
        <w:tabs>
          <w:tab w:val="left" w:pos="397"/>
        </w:tabs>
        <w:spacing w:before="74"/>
        <w:ind w:right="510"/>
      </w:pPr>
      <w:r>
        <w:lastRenderedPageBreak/>
        <w:t>Het recht om het vaartuig te verkopen vervalt als de consument het geschil heeft gemeld bij de Geschillencommissie en het verschuldigde bedrag bij deze commissie in depot heeft gestort. Het gaat hie</w:t>
      </w:r>
      <w:r>
        <w:t>r om de Geschillencommissie die genoemd is in artikel 15 van deze</w:t>
      </w:r>
      <w:r>
        <w:rPr>
          <w:spacing w:val="-16"/>
        </w:rPr>
        <w:t xml:space="preserve"> </w:t>
      </w:r>
      <w:r>
        <w:t>voorwaarden.</w:t>
      </w:r>
    </w:p>
    <w:p w:rsidR="008D69F8" w:rsidRDefault="00165F59">
      <w:pPr>
        <w:pStyle w:val="Lijstalinea"/>
        <w:numPr>
          <w:ilvl w:val="0"/>
          <w:numId w:val="8"/>
        </w:numPr>
        <w:tabs>
          <w:tab w:val="left" w:pos="397"/>
        </w:tabs>
        <w:spacing w:before="2"/>
        <w:ind w:right="266"/>
      </w:pPr>
      <w:r>
        <w:t>Is de verkoopopbrengst van het vaartuig hoger dan het bedrag dat de consument aan de ondernemer verschuldigd was, dan moet de ondernemer dit verschil zo mogelijk aan de consument betalen.</w:t>
      </w:r>
    </w:p>
    <w:p w:rsidR="008D69F8" w:rsidRDefault="00165F59">
      <w:pPr>
        <w:pStyle w:val="Lijstalinea"/>
        <w:numPr>
          <w:ilvl w:val="0"/>
          <w:numId w:val="8"/>
        </w:numPr>
        <w:tabs>
          <w:tab w:val="left" w:pos="397"/>
        </w:tabs>
        <w:ind w:right="305"/>
      </w:pPr>
      <w:r>
        <w:t>Is het vaartuig verkocht en staat het nog te boek op naam van de con</w:t>
      </w:r>
      <w:r>
        <w:t>sument, dan is de consument verplicht om mee te werken aan de beëindiging van deze teboekstelling op zijn</w:t>
      </w:r>
      <w:r>
        <w:rPr>
          <w:spacing w:val="-8"/>
        </w:rPr>
        <w:t xml:space="preserve"> </w:t>
      </w:r>
      <w:r>
        <w:t>naam.</w:t>
      </w:r>
    </w:p>
    <w:p w:rsidR="008D69F8" w:rsidRDefault="008D69F8">
      <w:pPr>
        <w:pStyle w:val="Plattetekst"/>
        <w:spacing w:before="11"/>
        <w:ind w:left="0" w:firstLine="0"/>
        <w:rPr>
          <w:sz w:val="21"/>
        </w:rPr>
      </w:pPr>
    </w:p>
    <w:p w:rsidR="008D69F8" w:rsidRDefault="00165F59">
      <w:pPr>
        <w:pStyle w:val="Kop1"/>
      </w:pPr>
      <w:r>
        <w:t>ARTIKEL 10 - BIJZONDERE RECHTEN EN VERPLICHTINGEN VAN DE CONSUMENT</w:t>
      </w:r>
    </w:p>
    <w:p w:rsidR="008D69F8" w:rsidRDefault="00165F59">
      <w:pPr>
        <w:pStyle w:val="Lijstalinea"/>
        <w:numPr>
          <w:ilvl w:val="0"/>
          <w:numId w:val="6"/>
        </w:numPr>
        <w:tabs>
          <w:tab w:val="left" w:pos="397"/>
        </w:tabs>
        <w:spacing w:before="1"/>
        <w:ind w:right="926"/>
      </w:pPr>
      <w:r>
        <w:t>De consument moet het havenreglement en de aanwijzingen in de huurovereenkom</w:t>
      </w:r>
      <w:r>
        <w:t>st van of namens de ondernemer</w:t>
      </w:r>
      <w:r>
        <w:rPr>
          <w:spacing w:val="-3"/>
        </w:rPr>
        <w:t xml:space="preserve"> </w:t>
      </w:r>
      <w:r>
        <w:t>nakomen.</w:t>
      </w:r>
    </w:p>
    <w:p w:rsidR="008D69F8" w:rsidRDefault="00165F59">
      <w:pPr>
        <w:pStyle w:val="Lijstalinea"/>
        <w:numPr>
          <w:ilvl w:val="0"/>
          <w:numId w:val="6"/>
        </w:numPr>
        <w:tabs>
          <w:tab w:val="left" w:pos="397"/>
        </w:tabs>
        <w:spacing w:line="251" w:lineRule="exact"/>
      </w:pPr>
      <w:r>
        <w:t>De consument is verplicht om zijn vaartuig in een goede staat van onderhoud te</w:t>
      </w:r>
      <w:r>
        <w:rPr>
          <w:spacing w:val="-9"/>
        </w:rPr>
        <w:t xml:space="preserve"> </w:t>
      </w:r>
      <w:r>
        <w:t>houden.</w:t>
      </w:r>
    </w:p>
    <w:p w:rsidR="008D69F8" w:rsidRDefault="00165F59">
      <w:pPr>
        <w:pStyle w:val="Lijstalinea"/>
        <w:numPr>
          <w:ilvl w:val="0"/>
          <w:numId w:val="6"/>
        </w:numPr>
        <w:tabs>
          <w:tab w:val="left" w:pos="397"/>
        </w:tabs>
        <w:spacing w:before="2"/>
        <w:ind w:right="801"/>
      </w:pPr>
      <w:r>
        <w:t>Als er verschillen zijn tussen deze algemene voorwaarden en het havenreglement, gaan deze algemene voorwaarden</w:t>
      </w:r>
      <w:r>
        <w:rPr>
          <w:spacing w:val="-2"/>
        </w:rPr>
        <w:t xml:space="preserve"> </w:t>
      </w:r>
      <w:r>
        <w:t>voor.</w:t>
      </w:r>
    </w:p>
    <w:p w:rsidR="008D69F8" w:rsidRDefault="00165F59">
      <w:pPr>
        <w:pStyle w:val="Lijstalinea"/>
        <w:numPr>
          <w:ilvl w:val="0"/>
          <w:numId w:val="6"/>
        </w:numPr>
        <w:tabs>
          <w:tab w:val="left" w:pos="397"/>
        </w:tabs>
        <w:ind w:right="129"/>
      </w:pPr>
      <w:r>
        <w:t>Als de consu</w:t>
      </w:r>
      <w:r>
        <w:t>ment op het haventerrein werkzaamheden aan zijn vaartuig wil verrichten die niet onder het dagelijkse onderhoud vallen, heeft hij daarvoor toestemming nodig van de ondernemer. Die toestemming is ook nodig voor alle werkzaamheden van derden, behalve als het</w:t>
      </w:r>
      <w:r>
        <w:t xml:space="preserve"> gaat om garantiewerkzaamheden van of namens de leverancier. In het laatste geval moet de ondernemer, na kennisgeving, toelaten dat deze derden ter plaatse hun werkzaamheden</w:t>
      </w:r>
      <w:r>
        <w:rPr>
          <w:spacing w:val="-7"/>
        </w:rPr>
        <w:t xml:space="preserve"> </w:t>
      </w:r>
      <w:r>
        <w:t>verrichten.</w:t>
      </w:r>
    </w:p>
    <w:p w:rsidR="008D69F8" w:rsidRDefault="00165F59">
      <w:pPr>
        <w:pStyle w:val="Lijstalinea"/>
        <w:numPr>
          <w:ilvl w:val="0"/>
          <w:numId w:val="6"/>
        </w:numPr>
        <w:tabs>
          <w:tab w:val="left" w:pos="397"/>
        </w:tabs>
        <w:spacing w:before="1" w:line="252" w:lineRule="exact"/>
      </w:pPr>
      <w:r>
        <w:t>Het is niet toegestaan om de gehuurde lig- en/of bergplaats in onderhu</w:t>
      </w:r>
      <w:r>
        <w:t>ur of bruikleen te</w:t>
      </w:r>
      <w:r>
        <w:rPr>
          <w:spacing w:val="-20"/>
        </w:rPr>
        <w:t xml:space="preserve"> </w:t>
      </w:r>
      <w:r>
        <w:t>geven.</w:t>
      </w:r>
    </w:p>
    <w:p w:rsidR="008D69F8" w:rsidRDefault="00165F59">
      <w:pPr>
        <w:pStyle w:val="Lijstalinea"/>
        <w:numPr>
          <w:ilvl w:val="0"/>
          <w:numId w:val="6"/>
        </w:numPr>
        <w:tabs>
          <w:tab w:val="left" w:pos="397"/>
        </w:tabs>
        <w:ind w:right="191"/>
      </w:pPr>
      <w:r>
        <w:t>Het is de consument verboden om het vaartuig dat in de haven is afgemeerd of de ligplaats daarvan voor commerciële activiteiten te gebruiken. Ook mag hij in de haven en/of op het vaartuig geen borden, mededelingen, aanduidingen et</w:t>
      </w:r>
      <w:r>
        <w:t>c. plaatsen, die gericht zijn op een commerciële activiteit. Daarnaast is het verboden om het vaartuig in de haven te koop aan te</w:t>
      </w:r>
      <w:r>
        <w:rPr>
          <w:spacing w:val="-11"/>
        </w:rPr>
        <w:t xml:space="preserve"> </w:t>
      </w:r>
      <w:r>
        <w:t>bieden.</w:t>
      </w:r>
    </w:p>
    <w:p w:rsidR="008D69F8" w:rsidRDefault="00165F59">
      <w:pPr>
        <w:pStyle w:val="Lijstalinea"/>
        <w:numPr>
          <w:ilvl w:val="0"/>
          <w:numId w:val="6"/>
        </w:numPr>
        <w:tabs>
          <w:tab w:val="left" w:pos="397"/>
        </w:tabs>
        <w:ind w:right="191"/>
      </w:pPr>
      <w:r>
        <w:t>De consument is verplicht om zijn vaartuig en toebehoren tegen wettelijke aansprakelijkheid te verzekeren in de period</w:t>
      </w:r>
      <w:r>
        <w:t>e dat hij gebruikmaakt van de lig- en/of bergplaats. De ondernemer heeft het recht om de betreffende polis van de huurder in te</w:t>
      </w:r>
      <w:r>
        <w:rPr>
          <w:spacing w:val="-6"/>
        </w:rPr>
        <w:t xml:space="preserve"> </w:t>
      </w:r>
      <w:r>
        <w:t>zien.</w:t>
      </w:r>
    </w:p>
    <w:p w:rsidR="008D69F8" w:rsidRDefault="00165F59">
      <w:pPr>
        <w:pStyle w:val="Lijstalinea"/>
        <w:numPr>
          <w:ilvl w:val="0"/>
          <w:numId w:val="6"/>
        </w:numPr>
        <w:tabs>
          <w:tab w:val="left" w:pos="397"/>
        </w:tabs>
        <w:ind w:right="949"/>
      </w:pPr>
      <w:r>
        <w:t>De consument wordt geadviseerd om zijn vaartuig en toebehoren ook tegen cascoschade te verzekeren.</w:t>
      </w:r>
    </w:p>
    <w:p w:rsidR="008D69F8" w:rsidRDefault="008D69F8">
      <w:pPr>
        <w:pStyle w:val="Plattetekst"/>
        <w:spacing w:before="10"/>
        <w:ind w:left="0" w:firstLine="0"/>
        <w:rPr>
          <w:sz w:val="21"/>
        </w:rPr>
      </w:pPr>
    </w:p>
    <w:p w:rsidR="008D69F8" w:rsidRDefault="00165F59">
      <w:pPr>
        <w:pStyle w:val="Kop1"/>
      </w:pPr>
      <w:r>
        <w:t>ARTIKEL 11 - BIJZONDERE RECHTEN EN VERPLICHTINGEN VAN DE ONDERNEMER</w:t>
      </w:r>
    </w:p>
    <w:p w:rsidR="008D69F8" w:rsidRDefault="00165F59">
      <w:pPr>
        <w:pStyle w:val="Lijstalinea"/>
        <w:numPr>
          <w:ilvl w:val="0"/>
          <w:numId w:val="5"/>
        </w:numPr>
        <w:tabs>
          <w:tab w:val="left" w:pos="397"/>
        </w:tabs>
        <w:spacing w:before="2"/>
        <w:ind w:right="435"/>
      </w:pPr>
      <w:r>
        <w:t>De ondernemer is verplicht om behoorlijk toezicht te houden om de goede gang van zaken op het haventerrein en op de vaartuigen te</w:t>
      </w:r>
      <w:r>
        <w:rPr>
          <w:spacing w:val="-7"/>
        </w:rPr>
        <w:t xml:space="preserve"> </w:t>
      </w:r>
      <w:r>
        <w:t>handhaven.</w:t>
      </w:r>
    </w:p>
    <w:p w:rsidR="008D69F8" w:rsidRDefault="00165F59">
      <w:pPr>
        <w:pStyle w:val="Lijstalinea"/>
        <w:numPr>
          <w:ilvl w:val="0"/>
          <w:numId w:val="5"/>
        </w:numPr>
        <w:tabs>
          <w:tab w:val="left" w:pos="397"/>
        </w:tabs>
        <w:ind w:right="180"/>
      </w:pPr>
      <w:r>
        <w:t>Als er gevaar dreigt voor schade of voor de vei</w:t>
      </w:r>
      <w:r>
        <w:t>ligheid, heeft de ondernemer het recht om op kosten van de consument de noodzakelijke voorzieningen te treffen. Bij spoedgevallen mag de ondernemer dit zonder waarschuwing doen. In alle andere gevallen mag hij dit pas doen als hij de consument heeft gewaar</w:t>
      </w:r>
      <w:r>
        <w:t>schuwd en de consument daar niet binnen een redelijke termijn gehoor aan heeft gegeven.</w:t>
      </w:r>
    </w:p>
    <w:p w:rsidR="008D69F8" w:rsidRDefault="00165F59">
      <w:pPr>
        <w:pStyle w:val="Lijstalinea"/>
        <w:numPr>
          <w:ilvl w:val="0"/>
          <w:numId w:val="5"/>
        </w:numPr>
        <w:tabs>
          <w:tab w:val="left" w:pos="397"/>
        </w:tabs>
        <w:ind w:right="214"/>
      </w:pPr>
      <w:r>
        <w:t>De ondernemer mag een vrijgekomen ligplaats verhuren als de consument hierdoor op geen enkele wijze in zijn huurrechten wordt</w:t>
      </w:r>
      <w:r>
        <w:rPr>
          <w:spacing w:val="-1"/>
        </w:rPr>
        <w:t xml:space="preserve"> </w:t>
      </w:r>
      <w:r>
        <w:t>gestoord.</w:t>
      </w:r>
    </w:p>
    <w:p w:rsidR="008D69F8" w:rsidRDefault="008D69F8">
      <w:pPr>
        <w:pStyle w:val="Plattetekst"/>
        <w:ind w:left="0" w:firstLine="0"/>
      </w:pPr>
    </w:p>
    <w:p w:rsidR="008D69F8" w:rsidRDefault="00165F59">
      <w:pPr>
        <w:pStyle w:val="Kop1"/>
        <w:spacing w:line="252" w:lineRule="exact"/>
      </w:pPr>
      <w:r>
        <w:t xml:space="preserve">ARTIKEL 12 - AANSPRAKELIJKHEID </w:t>
      </w:r>
      <w:r>
        <w:t>EN RISICO</w:t>
      </w:r>
    </w:p>
    <w:p w:rsidR="008D69F8" w:rsidRDefault="00165F59">
      <w:pPr>
        <w:pStyle w:val="Lijstalinea"/>
        <w:numPr>
          <w:ilvl w:val="0"/>
          <w:numId w:val="4"/>
        </w:numPr>
        <w:tabs>
          <w:tab w:val="left" w:pos="397"/>
        </w:tabs>
        <w:ind w:right="235"/>
      </w:pPr>
      <w:r>
        <w:t>De ondernemer is tegenover de consument alleen aansprakelijk voor schade aan het vaartuig of andere gestalde zaken, als die schade het gevolg is van een tekortkoming die is toe te rekenen aan de ondernemer of aan personen die voor hem werken. Hie</w:t>
      </w:r>
      <w:r>
        <w:t>ronder vallen zowel personen die bij de ondernemer in dienst zijn als personen die door de ondernemer zijn aangesteld voor de uitvoering van</w:t>
      </w:r>
      <w:r>
        <w:rPr>
          <w:spacing w:val="-1"/>
        </w:rPr>
        <w:t xml:space="preserve"> </w:t>
      </w:r>
      <w:r>
        <w:t>werkzaamheden.</w:t>
      </w:r>
    </w:p>
    <w:p w:rsidR="008D69F8" w:rsidRDefault="00165F59">
      <w:pPr>
        <w:pStyle w:val="Lijstalinea"/>
        <w:numPr>
          <w:ilvl w:val="0"/>
          <w:numId w:val="4"/>
        </w:numPr>
        <w:tabs>
          <w:tab w:val="left" w:pos="397"/>
        </w:tabs>
        <w:ind w:right="449"/>
      </w:pPr>
      <w:r>
        <w:t>Als het gaat om de wederzijdse verplichtingen, de aansprakelijkheid en het risico conformeren de par</w:t>
      </w:r>
      <w:r>
        <w:t>tijen zich over en weer aan de wettelijke bepalingen die betrekking hebben op de huurovereenkomst. Dit geldt ongeacht de kwalificatie van de overeenkomst en voor zover in deze voorwaarden geen bepaling is opgenomen die van de wettelijke bepalingen</w:t>
      </w:r>
      <w:r>
        <w:rPr>
          <w:spacing w:val="-8"/>
        </w:rPr>
        <w:t xml:space="preserve"> </w:t>
      </w:r>
      <w:r>
        <w:t>afwijkt.</w:t>
      </w:r>
    </w:p>
    <w:p w:rsidR="008D69F8" w:rsidRDefault="00165F59">
      <w:pPr>
        <w:pStyle w:val="Lijstalinea"/>
        <w:numPr>
          <w:ilvl w:val="0"/>
          <w:numId w:val="4"/>
        </w:numPr>
        <w:tabs>
          <w:tab w:val="left" w:pos="397"/>
        </w:tabs>
        <w:spacing w:before="1"/>
        <w:ind w:right="1067"/>
      </w:pPr>
      <w:r>
        <w:t>De consument moet zelf zorgen voor een afdoende verzekering van zijn vaartuig(en). De ondernemer verzekert de vaartuigen niet. Als de consument zijn vaartuig(en) niet afdoende verzekert tegen cascoschade, komt de schade voor zijn eigen</w:t>
      </w:r>
      <w:r>
        <w:rPr>
          <w:spacing w:val="-9"/>
        </w:rPr>
        <w:t xml:space="preserve"> </w:t>
      </w:r>
      <w:r>
        <w:t>risico.</w:t>
      </w:r>
    </w:p>
    <w:p w:rsidR="008D69F8" w:rsidRDefault="00165F59">
      <w:pPr>
        <w:pStyle w:val="Lijstalinea"/>
        <w:numPr>
          <w:ilvl w:val="0"/>
          <w:numId w:val="4"/>
        </w:numPr>
        <w:tabs>
          <w:tab w:val="left" w:pos="397"/>
        </w:tabs>
        <w:ind w:right="374"/>
        <w:jc w:val="both"/>
      </w:pPr>
      <w:r>
        <w:t>De consumen</w:t>
      </w:r>
      <w:r>
        <w:t>t is tegenover de ondernemer alleen aansprakelijk voor schade die het gevolg is van een tekortkoming die is toe te rekenen aan de consument zelf, aan zijn gezinsleden of aan andere personen die de consument heeft</w:t>
      </w:r>
      <w:r>
        <w:rPr>
          <w:spacing w:val="-2"/>
        </w:rPr>
        <w:t xml:space="preserve"> </w:t>
      </w:r>
      <w:r>
        <w:t>uitgenodigd.</w:t>
      </w:r>
    </w:p>
    <w:p w:rsidR="008D69F8" w:rsidRDefault="008D69F8">
      <w:pPr>
        <w:jc w:val="both"/>
        <w:sectPr w:rsidR="008D69F8">
          <w:pgSz w:w="11910" w:h="16840"/>
          <w:pgMar w:top="1040" w:right="560" w:bottom="880" w:left="1020" w:header="0" w:footer="686" w:gutter="0"/>
          <w:cols w:space="708"/>
        </w:sectPr>
      </w:pPr>
    </w:p>
    <w:p w:rsidR="008D69F8" w:rsidRDefault="00165F59">
      <w:pPr>
        <w:pStyle w:val="Kop1"/>
        <w:spacing w:before="69" w:line="252" w:lineRule="exact"/>
      </w:pPr>
      <w:r>
        <w:lastRenderedPageBreak/>
        <w:t>ARTIKEL 13 –</w:t>
      </w:r>
      <w:r>
        <w:t xml:space="preserve"> KLACHTEN</w:t>
      </w:r>
    </w:p>
    <w:p w:rsidR="008D69F8" w:rsidRDefault="00165F59">
      <w:pPr>
        <w:pStyle w:val="Lijstalinea"/>
        <w:numPr>
          <w:ilvl w:val="0"/>
          <w:numId w:val="3"/>
        </w:numPr>
        <w:tabs>
          <w:tab w:val="left" w:pos="397"/>
        </w:tabs>
        <w:ind w:right="422"/>
      </w:pPr>
      <w:r>
        <w:t>Als de consument klachten heeft over de uitvoering van de overeenkomst, dan moet hij deze per brief of elektronisch aan de ondernemer melden. Dit moet hij doen binnen bekwame (gepaste) tijd nadat hij de tekortkoming heeft geconstateerd of had kunnen consta</w:t>
      </w:r>
      <w:r>
        <w:t>teren. Hij moet de klachten voldoende omschrijven en</w:t>
      </w:r>
      <w:r>
        <w:rPr>
          <w:spacing w:val="-1"/>
        </w:rPr>
        <w:t xml:space="preserve"> </w:t>
      </w:r>
      <w:r>
        <w:t>toelichten.</w:t>
      </w:r>
    </w:p>
    <w:p w:rsidR="008D69F8" w:rsidRDefault="00165F59">
      <w:pPr>
        <w:pStyle w:val="Lijstalinea"/>
        <w:numPr>
          <w:ilvl w:val="0"/>
          <w:numId w:val="3"/>
        </w:numPr>
        <w:tabs>
          <w:tab w:val="left" w:pos="397"/>
        </w:tabs>
        <w:ind w:right="705"/>
      </w:pPr>
      <w:r>
        <w:t>Als de consument klachten heeft over een factuur, moet hij die bij voorkeur per brief aan de ondernemer melden. Dit moet hij doen binnen bekwame (gepaste) tijd nadat hij de betreffende factuur heeft ontvangen. Hij moet de klachten in zijn brief voldoende o</w:t>
      </w:r>
      <w:r>
        <w:t>mschrijven en</w:t>
      </w:r>
      <w:r>
        <w:rPr>
          <w:spacing w:val="-28"/>
        </w:rPr>
        <w:t xml:space="preserve"> </w:t>
      </w:r>
      <w:r>
        <w:t>toelichten.</w:t>
      </w:r>
    </w:p>
    <w:p w:rsidR="008D69F8" w:rsidRDefault="00165F59">
      <w:pPr>
        <w:pStyle w:val="Lijstalinea"/>
        <w:numPr>
          <w:ilvl w:val="0"/>
          <w:numId w:val="3"/>
        </w:numPr>
        <w:tabs>
          <w:tab w:val="left" w:pos="397"/>
        </w:tabs>
        <w:ind w:right="304"/>
      </w:pPr>
      <w:r>
        <w:t>Als de consument zijn klacht niet tijdig indient, kan dat ertoe leiden dat hij zijn rechten op dit gebied verliest. Kan het feit dat hij niet tijdig heeft geklaagd niet in redelijkheid aan de consument worden toegerekend, dan beho</w:t>
      </w:r>
      <w:r>
        <w:t>udt hij zijn rechten.</w:t>
      </w:r>
    </w:p>
    <w:p w:rsidR="008D69F8" w:rsidRDefault="00165F59">
      <w:pPr>
        <w:pStyle w:val="Lijstalinea"/>
        <w:numPr>
          <w:ilvl w:val="0"/>
          <w:numId w:val="3"/>
        </w:numPr>
        <w:tabs>
          <w:tab w:val="left" w:pos="397"/>
        </w:tabs>
        <w:ind w:right="460"/>
      </w:pPr>
      <w:r>
        <w:t>Als duidelijk is geworden dat de klacht niet in onderling overleg kan worden opgelost, is er sprake van een</w:t>
      </w:r>
      <w:r>
        <w:rPr>
          <w:spacing w:val="-1"/>
        </w:rPr>
        <w:t xml:space="preserve"> </w:t>
      </w:r>
      <w:r>
        <w:t>geschil.</w:t>
      </w:r>
    </w:p>
    <w:p w:rsidR="008D69F8" w:rsidRDefault="008D69F8">
      <w:pPr>
        <w:pStyle w:val="Plattetekst"/>
        <w:spacing w:before="1"/>
        <w:ind w:left="0" w:firstLine="0"/>
      </w:pPr>
    </w:p>
    <w:p w:rsidR="008D69F8" w:rsidRDefault="00165F59">
      <w:pPr>
        <w:pStyle w:val="Kop1"/>
        <w:spacing w:line="252" w:lineRule="exact"/>
      </w:pPr>
      <w:r>
        <w:t>ARTIKEL 14 - ONTBINDING OVEREENKOMST</w:t>
      </w:r>
    </w:p>
    <w:p w:rsidR="008D69F8" w:rsidRDefault="00165F59">
      <w:pPr>
        <w:pStyle w:val="Plattetekst"/>
        <w:ind w:left="112" w:right="156" w:firstLine="0"/>
      </w:pPr>
      <w:r>
        <w:t>Als een van de partijen haar verplichtingen uit deze overeenkomst niet nakomt e</w:t>
      </w:r>
      <w:r>
        <w:t>n er daarbij sprake is van een wezenlijke wanprestatie of toerekenbare tekortkoming, is de andere partij bevoegd om de huurovereenkomst onmiddellijk te ontbinden, zonder dat hij daarvoor naar de rechter hoeft te gaan. Dit doet niets af aan het recht van de</w:t>
      </w:r>
      <w:r>
        <w:t>ze partij om nakoming van de verplichtingen te vorderen. Bij ontbinding van de huurovereenkomst wegens een wezenlijke wanprestatie of een toerekenbare tekortkoming, kan aanspraak worden gemaakt op een vergoeding van eventuele schade en op betaling van alle</w:t>
      </w:r>
      <w:r>
        <w:t xml:space="preserve"> vorderingen, inclusief de vorderingen die niet direct opeisbaar zijn.</w:t>
      </w:r>
    </w:p>
    <w:p w:rsidR="008D69F8" w:rsidRDefault="008D69F8">
      <w:pPr>
        <w:pStyle w:val="Plattetekst"/>
        <w:spacing w:before="11"/>
        <w:ind w:left="0" w:firstLine="0"/>
        <w:rPr>
          <w:sz w:val="21"/>
        </w:rPr>
      </w:pPr>
    </w:p>
    <w:p w:rsidR="008D69F8" w:rsidRDefault="00165F59">
      <w:pPr>
        <w:pStyle w:val="Kop1"/>
      </w:pPr>
      <w:r>
        <w:t>ARTIKEL 1</w:t>
      </w:r>
      <w:r w:rsidR="00DD0656">
        <w:t>5</w:t>
      </w:r>
      <w:r>
        <w:t xml:space="preserve"> - RECHTSKEUZE</w:t>
      </w:r>
    </w:p>
    <w:p w:rsidR="008D69F8" w:rsidRDefault="00165F59">
      <w:pPr>
        <w:pStyle w:val="Plattetekst"/>
        <w:spacing w:before="2"/>
        <w:ind w:left="112" w:right="170" w:firstLine="0"/>
      </w:pPr>
      <w:r>
        <w:t>Op alle geschillen met betrekking tot deze overeenkomst is het Nederlands recht van toepassing, tenzij op grond van dwingende regels ander nationaal recht van toepassing is.</w:t>
      </w:r>
    </w:p>
    <w:p w:rsidR="008D69F8" w:rsidRDefault="008D69F8">
      <w:pPr>
        <w:pStyle w:val="Plattetekst"/>
        <w:spacing w:before="11"/>
        <w:ind w:left="0" w:firstLine="0"/>
        <w:rPr>
          <w:sz w:val="21"/>
        </w:rPr>
      </w:pPr>
    </w:p>
    <w:p w:rsidR="008D69F8" w:rsidRDefault="00165F59">
      <w:pPr>
        <w:pStyle w:val="Kop1"/>
        <w:spacing w:line="252" w:lineRule="exact"/>
      </w:pPr>
      <w:r>
        <w:t>ARTIKEL 1</w:t>
      </w:r>
      <w:r w:rsidR="00DD0656">
        <w:t>6</w:t>
      </w:r>
      <w:bookmarkStart w:id="0" w:name="_GoBack"/>
      <w:bookmarkEnd w:id="0"/>
      <w:r>
        <w:t xml:space="preserve"> - AFW</w:t>
      </w:r>
      <w:r>
        <w:t>IJKING VAN DE VOORWAARDEN</w:t>
      </w:r>
    </w:p>
    <w:p w:rsidR="008D69F8" w:rsidRDefault="00165F59">
      <w:pPr>
        <w:pStyle w:val="Plattetekst"/>
        <w:ind w:left="112" w:right="255" w:firstLine="0"/>
      </w:pPr>
      <w:r>
        <w:t>Aanvullingen of afwijkingen van deze voorwaarden zijn alleen mogelijk als deze niet in het nadeel zijn van de consument en als deze schriftelijk of elektronisch zodanig zijn vastgelegd dat de consument ze eenvoudig kan opslaan.</w:t>
      </w:r>
    </w:p>
    <w:sectPr w:rsidR="008D69F8">
      <w:pgSz w:w="11910" w:h="16840"/>
      <w:pgMar w:top="1040" w:right="560" w:bottom="880" w:left="1020" w:header="0" w:footer="6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F59" w:rsidRDefault="00165F59">
      <w:r>
        <w:separator/>
      </w:r>
    </w:p>
  </w:endnote>
  <w:endnote w:type="continuationSeparator" w:id="0">
    <w:p w:rsidR="00165F59" w:rsidRDefault="0016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9F8" w:rsidRDefault="00DD0656">
    <w:pPr>
      <w:pStyle w:val="Platte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706755</wp:posOffset>
              </wp:positionH>
              <wp:positionV relativeFrom="page">
                <wp:posOffset>10116820</wp:posOffset>
              </wp:positionV>
              <wp:extent cx="445770" cy="149225"/>
              <wp:effectExtent l="1905" t="127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9F8" w:rsidRDefault="00165F59">
                          <w:pPr>
                            <w:spacing w:before="21"/>
                            <w:ind w:left="20"/>
                            <w:rPr>
                              <w:rFonts w:ascii="Tahoma"/>
                              <w:sz w:val="16"/>
                            </w:rPr>
                          </w:pPr>
                          <w:r>
                            <w:rPr>
                              <w:rFonts w:ascii="Tahoma"/>
                              <w:sz w:val="16"/>
                            </w:rPr>
                            <w:t>juni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65pt;margin-top:796.6pt;width:35.1pt;height:1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" filled="f" stroked="f">
              <v:textbox inset="0,0,0,0">
                <w:txbxContent>
                  <w:p w:rsidR="008D69F8" w:rsidRDefault="00165F59">
                    <w:pPr>
                      <w:spacing w:before="21"/>
                      <w:ind w:left="20"/>
                      <w:rPr>
                        <w:rFonts w:ascii="Tahoma"/>
                        <w:sz w:val="16"/>
                      </w:rPr>
                    </w:pPr>
                    <w:r>
                      <w:rPr>
                        <w:rFonts w:ascii="Tahoma"/>
                        <w:sz w:val="16"/>
                      </w:rPr>
                      <w:t>juni 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F59" w:rsidRDefault="00165F59">
      <w:r>
        <w:separator/>
      </w:r>
    </w:p>
  </w:footnote>
  <w:footnote w:type="continuationSeparator" w:id="0">
    <w:p w:rsidR="00165F59" w:rsidRDefault="0016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8CD"/>
    <w:multiLevelType w:val="hybridMultilevel"/>
    <w:tmpl w:val="B0148D28"/>
    <w:lvl w:ilvl="0" w:tplc="D1E84330">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E6A29444">
      <w:numFmt w:val="bullet"/>
      <w:lvlText w:val="•"/>
      <w:lvlJc w:val="left"/>
      <w:pPr>
        <w:ind w:left="1392" w:hanging="284"/>
      </w:pPr>
      <w:rPr>
        <w:rFonts w:hint="default"/>
        <w:lang w:val="nl-NL" w:eastAsia="nl-NL" w:bidi="nl-NL"/>
      </w:rPr>
    </w:lvl>
    <w:lvl w:ilvl="2" w:tplc="5824B980">
      <w:numFmt w:val="bullet"/>
      <w:lvlText w:val="•"/>
      <w:lvlJc w:val="left"/>
      <w:pPr>
        <w:ind w:left="2385" w:hanging="284"/>
      </w:pPr>
      <w:rPr>
        <w:rFonts w:hint="default"/>
        <w:lang w:val="nl-NL" w:eastAsia="nl-NL" w:bidi="nl-NL"/>
      </w:rPr>
    </w:lvl>
    <w:lvl w:ilvl="3" w:tplc="FD52DB00">
      <w:numFmt w:val="bullet"/>
      <w:lvlText w:val="•"/>
      <w:lvlJc w:val="left"/>
      <w:pPr>
        <w:ind w:left="3377" w:hanging="284"/>
      </w:pPr>
      <w:rPr>
        <w:rFonts w:hint="default"/>
        <w:lang w:val="nl-NL" w:eastAsia="nl-NL" w:bidi="nl-NL"/>
      </w:rPr>
    </w:lvl>
    <w:lvl w:ilvl="4" w:tplc="46E069B6">
      <w:numFmt w:val="bullet"/>
      <w:lvlText w:val="•"/>
      <w:lvlJc w:val="left"/>
      <w:pPr>
        <w:ind w:left="4370" w:hanging="284"/>
      </w:pPr>
      <w:rPr>
        <w:rFonts w:hint="default"/>
        <w:lang w:val="nl-NL" w:eastAsia="nl-NL" w:bidi="nl-NL"/>
      </w:rPr>
    </w:lvl>
    <w:lvl w:ilvl="5" w:tplc="E88CEC4C">
      <w:numFmt w:val="bullet"/>
      <w:lvlText w:val="•"/>
      <w:lvlJc w:val="left"/>
      <w:pPr>
        <w:ind w:left="5363" w:hanging="284"/>
      </w:pPr>
      <w:rPr>
        <w:rFonts w:hint="default"/>
        <w:lang w:val="nl-NL" w:eastAsia="nl-NL" w:bidi="nl-NL"/>
      </w:rPr>
    </w:lvl>
    <w:lvl w:ilvl="6" w:tplc="E042BD66">
      <w:numFmt w:val="bullet"/>
      <w:lvlText w:val="•"/>
      <w:lvlJc w:val="left"/>
      <w:pPr>
        <w:ind w:left="6355" w:hanging="284"/>
      </w:pPr>
      <w:rPr>
        <w:rFonts w:hint="default"/>
        <w:lang w:val="nl-NL" w:eastAsia="nl-NL" w:bidi="nl-NL"/>
      </w:rPr>
    </w:lvl>
    <w:lvl w:ilvl="7" w:tplc="788887FC">
      <w:numFmt w:val="bullet"/>
      <w:lvlText w:val="•"/>
      <w:lvlJc w:val="left"/>
      <w:pPr>
        <w:ind w:left="7348" w:hanging="284"/>
      </w:pPr>
      <w:rPr>
        <w:rFonts w:hint="default"/>
        <w:lang w:val="nl-NL" w:eastAsia="nl-NL" w:bidi="nl-NL"/>
      </w:rPr>
    </w:lvl>
    <w:lvl w:ilvl="8" w:tplc="6AE2D2E2">
      <w:numFmt w:val="bullet"/>
      <w:lvlText w:val="•"/>
      <w:lvlJc w:val="left"/>
      <w:pPr>
        <w:ind w:left="8341" w:hanging="284"/>
      </w:pPr>
      <w:rPr>
        <w:rFonts w:hint="default"/>
        <w:lang w:val="nl-NL" w:eastAsia="nl-NL" w:bidi="nl-NL"/>
      </w:rPr>
    </w:lvl>
  </w:abstractNum>
  <w:abstractNum w:abstractNumId="1" w15:restartNumberingAfterBreak="0">
    <w:nsid w:val="04043057"/>
    <w:multiLevelType w:val="hybridMultilevel"/>
    <w:tmpl w:val="88A49152"/>
    <w:lvl w:ilvl="0" w:tplc="828A654E">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DE946A60">
      <w:numFmt w:val="bullet"/>
      <w:lvlText w:val="•"/>
      <w:lvlJc w:val="left"/>
      <w:pPr>
        <w:ind w:left="1392" w:hanging="284"/>
      </w:pPr>
      <w:rPr>
        <w:rFonts w:hint="default"/>
        <w:lang w:val="nl-NL" w:eastAsia="nl-NL" w:bidi="nl-NL"/>
      </w:rPr>
    </w:lvl>
    <w:lvl w:ilvl="2" w:tplc="7D0EE340">
      <w:numFmt w:val="bullet"/>
      <w:lvlText w:val="•"/>
      <w:lvlJc w:val="left"/>
      <w:pPr>
        <w:ind w:left="2385" w:hanging="284"/>
      </w:pPr>
      <w:rPr>
        <w:rFonts w:hint="default"/>
        <w:lang w:val="nl-NL" w:eastAsia="nl-NL" w:bidi="nl-NL"/>
      </w:rPr>
    </w:lvl>
    <w:lvl w:ilvl="3" w:tplc="90FA62CA">
      <w:numFmt w:val="bullet"/>
      <w:lvlText w:val="•"/>
      <w:lvlJc w:val="left"/>
      <w:pPr>
        <w:ind w:left="3377" w:hanging="284"/>
      </w:pPr>
      <w:rPr>
        <w:rFonts w:hint="default"/>
        <w:lang w:val="nl-NL" w:eastAsia="nl-NL" w:bidi="nl-NL"/>
      </w:rPr>
    </w:lvl>
    <w:lvl w:ilvl="4" w:tplc="62EC96C4">
      <w:numFmt w:val="bullet"/>
      <w:lvlText w:val="•"/>
      <w:lvlJc w:val="left"/>
      <w:pPr>
        <w:ind w:left="4370" w:hanging="284"/>
      </w:pPr>
      <w:rPr>
        <w:rFonts w:hint="default"/>
        <w:lang w:val="nl-NL" w:eastAsia="nl-NL" w:bidi="nl-NL"/>
      </w:rPr>
    </w:lvl>
    <w:lvl w:ilvl="5" w:tplc="8B1E6012">
      <w:numFmt w:val="bullet"/>
      <w:lvlText w:val="•"/>
      <w:lvlJc w:val="left"/>
      <w:pPr>
        <w:ind w:left="5363" w:hanging="284"/>
      </w:pPr>
      <w:rPr>
        <w:rFonts w:hint="default"/>
        <w:lang w:val="nl-NL" w:eastAsia="nl-NL" w:bidi="nl-NL"/>
      </w:rPr>
    </w:lvl>
    <w:lvl w:ilvl="6" w:tplc="0C5228AA">
      <w:numFmt w:val="bullet"/>
      <w:lvlText w:val="•"/>
      <w:lvlJc w:val="left"/>
      <w:pPr>
        <w:ind w:left="6355" w:hanging="284"/>
      </w:pPr>
      <w:rPr>
        <w:rFonts w:hint="default"/>
        <w:lang w:val="nl-NL" w:eastAsia="nl-NL" w:bidi="nl-NL"/>
      </w:rPr>
    </w:lvl>
    <w:lvl w:ilvl="7" w:tplc="5B68FDF4">
      <w:numFmt w:val="bullet"/>
      <w:lvlText w:val="•"/>
      <w:lvlJc w:val="left"/>
      <w:pPr>
        <w:ind w:left="7348" w:hanging="284"/>
      </w:pPr>
      <w:rPr>
        <w:rFonts w:hint="default"/>
        <w:lang w:val="nl-NL" w:eastAsia="nl-NL" w:bidi="nl-NL"/>
      </w:rPr>
    </w:lvl>
    <w:lvl w:ilvl="8" w:tplc="09845DEE">
      <w:numFmt w:val="bullet"/>
      <w:lvlText w:val="•"/>
      <w:lvlJc w:val="left"/>
      <w:pPr>
        <w:ind w:left="8341" w:hanging="284"/>
      </w:pPr>
      <w:rPr>
        <w:rFonts w:hint="default"/>
        <w:lang w:val="nl-NL" w:eastAsia="nl-NL" w:bidi="nl-NL"/>
      </w:rPr>
    </w:lvl>
  </w:abstractNum>
  <w:abstractNum w:abstractNumId="2" w15:restartNumberingAfterBreak="0">
    <w:nsid w:val="0882030C"/>
    <w:multiLevelType w:val="hybridMultilevel"/>
    <w:tmpl w:val="2F620E94"/>
    <w:lvl w:ilvl="0" w:tplc="9506A162">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B358DFD0">
      <w:numFmt w:val="bullet"/>
      <w:lvlText w:val="•"/>
      <w:lvlJc w:val="left"/>
      <w:pPr>
        <w:ind w:left="1392" w:hanging="284"/>
      </w:pPr>
      <w:rPr>
        <w:rFonts w:hint="default"/>
        <w:lang w:val="nl-NL" w:eastAsia="nl-NL" w:bidi="nl-NL"/>
      </w:rPr>
    </w:lvl>
    <w:lvl w:ilvl="2" w:tplc="C9009DDE">
      <w:numFmt w:val="bullet"/>
      <w:lvlText w:val="•"/>
      <w:lvlJc w:val="left"/>
      <w:pPr>
        <w:ind w:left="2385" w:hanging="284"/>
      </w:pPr>
      <w:rPr>
        <w:rFonts w:hint="default"/>
        <w:lang w:val="nl-NL" w:eastAsia="nl-NL" w:bidi="nl-NL"/>
      </w:rPr>
    </w:lvl>
    <w:lvl w:ilvl="3" w:tplc="DE88C6A8">
      <w:numFmt w:val="bullet"/>
      <w:lvlText w:val="•"/>
      <w:lvlJc w:val="left"/>
      <w:pPr>
        <w:ind w:left="3377" w:hanging="284"/>
      </w:pPr>
      <w:rPr>
        <w:rFonts w:hint="default"/>
        <w:lang w:val="nl-NL" w:eastAsia="nl-NL" w:bidi="nl-NL"/>
      </w:rPr>
    </w:lvl>
    <w:lvl w:ilvl="4" w:tplc="B7B2CD9E">
      <w:numFmt w:val="bullet"/>
      <w:lvlText w:val="•"/>
      <w:lvlJc w:val="left"/>
      <w:pPr>
        <w:ind w:left="4370" w:hanging="284"/>
      </w:pPr>
      <w:rPr>
        <w:rFonts w:hint="default"/>
        <w:lang w:val="nl-NL" w:eastAsia="nl-NL" w:bidi="nl-NL"/>
      </w:rPr>
    </w:lvl>
    <w:lvl w:ilvl="5" w:tplc="E138D81C">
      <w:numFmt w:val="bullet"/>
      <w:lvlText w:val="•"/>
      <w:lvlJc w:val="left"/>
      <w:pPr>
        <w:ind w:left="5363" w:hanging="284"/>
      </w:pPr>
      <w:rPr>
        <w:rFonts w:hint="default"/>
        <w:lang w:val="nl-NL" w:eastAsia="nl-NL" w:bidi="nl-NL"/>
      </w:rPr>
    </w:lvl>
    <w:lvl w:ilvl="6" w:tplc="674A074A">
      <w:numFmt w:val="bullet"/>
      <w:lvlText w:val="•"/>
      <w:lvlJc w:val="left"/>
      <w:pPr>
        <w:ind w:left="6355" w:hanging="284"/>
      </w:pPr>
      <w:rPr>
        <w:rFonts w:hint="default"/>
        <w:lang w:val="nl-NL" w:eastAsia="nl-NL" w:bidi="nl-NL"/>
      </w:rPr>
    </w:lvl>
    <w:lvl w:ilvl="7" w:tplc="E5A458D2">
      <w:numFmt w:val="bullet"/>
      <w:lvlText w:val="•"/>
      <w:lvlJc w:val="left"/>
      <w:pPr>
        <w:ind w:left="7348" w:hanging="284"/>
      </w:pPr>
      <w:rPr>
        <w:rFonts w:hint="default"/>
        <w:lang w:val="nl-NL" w:eastAsia="nl-NL" w:bidi="nl-NL"/>
      </w:rPr>
    </w:lvl>
    <w:lvl w:ilvl="8" w:tplc="D2E673CE">
      <w:numFmt w:val="bullet"/>
      <w:lvlText w:val="•"/>
      <w:lvlJc w:val="left"/>
      <w:pPr>
        <w:ind w:left="8341" w:hanging="284"/>
      </w:pPr>
      <w:rPr>
        <w:rFonts w:hint="default"/>
        <w:lang w:val="nl-NL" w:eastAsia="nl-NL" w:bidi="nl-NL"/>
      </w:rPr>
    </w:lvl>
  </w:abstractNum>
  <w:abstractNum w:abstractNumId="3" w15:restartNumberingAfterBreak="0">
    <w:nsid w:val="1DAD2F84"/>
    <w:multiLevelType w:val="hybridMultilevel"/>
    <w:tmpl w:val="5074F51A"/>
    <w:lvl w:ilvl="0" w:tplc="86F4A4DC">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032CF7A8">
      <w:numFmt w:val="bullet"/>
      <w:lvlText w:val="•"/>
      <w:lvlJc w:val="left"/>
      <w:pPr>
        <w:ind w:left="1392" w:hanging="284"/>
      </w:pPr>
      <w:rPr>
        <w:rFonts w:hint="default"/>
        <w:lang w:val="nl-NL" w:eastAsia="nl-NL" w:bidi="nl-NL"/>
      </w:rPr>
    </w:lvl>
    <w:lvl w:ilvl="2" w:tplc="7DA6CDE6">
      <w:numFmt w:val="bullet"/>
      <w:lvlText w:val="•"/>
      <w:lvlJc w:val="left"/>
      <w:pPr>
        <w:ind w:left="2385" w:hanging="284"/>
      </w:pPr>
      <w:rPr>
        <w:rFonts w:hint="default"/>
        <w:lang w:val="nl-NL" w:eastAsia="nl-NL" w:bidi="nl-NL"/>
      </w:rPr>
    </w:lvl>
    <w:lvl w:ilvl="3" w:tplc="ACC80C3C">
      <w:numFmt w:val="bullet"/>
      <w:lvlText w:val="•"/>
      <w:lvlJc w:val="left"/>
      <w:pPr>
        <w:ind w:left="3377" w:hanging="284"/>
      </w:pPr>
      <w:rPr>
        <w:rFonts w:hint="default"/>
        <w:lang w:val="nl-NL" w:eastAsia="nl-NL" w:bidi="nl-NL"/>
      </w:rPr>
    </w:lvl>
    <w:lvl w:ilvl="4" w:tplc="D5827650">
      <w:numFmt w:val="bullet"/>
      <w:lvlText w:val="•"/>
      <w:lvlJc w:val="left"/>
      <w:pPr>
        <w:ind w:left="4370" w:hanging="284"/>
      </w:pPr>
      <w:rPr>
        <w:rFonts w:hint="default"/>
        <w:lang w:val="nl-NL" w:eastAsia="nl-NL" w:bidi="nl-NL"/>
      </w:rPr>
    </w:lvl>
    <w:lvl w:ilvl="5" w:tplc="53EE59DC">
      <w:numFmt w:val="bullet"/>
      <w:lvlText w:val="•"/>
      <w:lvlJc w:val="left"/>
      <w:pPr>
        <w:ind w:left="5363" w:hanging="284"/>
      </w:pPr>
      <w:rPr>
        <w:rFonts w:hint="default"/>
        <w:lang w:val="nl-NL" w:eastAsia="nl-NL" w:bidi="nl-NL"/>
      </w:rPr>
    </w:lvl>
    <w:lvl w:ilvl="6" w:tplc="E5408604">
      <w:numFmt w:val="bullet"/>
      <w:lvlText w:val="•"/>
      <w:lvlJc w:val="left"/>
      <w:pPr>
        <w:ind w:left="6355" w:hanging="284"/>
      </w:pPr>
      <w:rPr>
        <w:rFonts w:hint="default"/>
        <w:lang w:val="nl-NL" w:eastAsia="nl-NL" w:bidi="nl-NL"/>
      </w:rPr>
    </w:lvl>
    <w:lvl w:ilvl="7" w:tplc="DD34ADEE">
      <w:numFmt w:val="bullet"/>
      <w:lvlText w:val="•"/>
      <w:lvlJc w:val="left"/>
      <w:pPr>
        <w:ind w:left="7348" w:hanging="284"/>
      </w:pPr>
      <w:rPr>
        <w:rFonts w:hint="default"/>
        <w:lang w:val="nl-NL" w:eastAsia="nl-NL" w:bidi="nl-NL"/>
      </w:rPr>
    </w:lvl>
    <w:lvl w:ilvl="8" w:tplc="19C4C858">
      <w:numFmt w:val="bullet"/>
      <w:lvlText w:val="•"/>
      <w:lvlJc w:val="left"/>
      <w:pPr>
        <w:ind w:left="8341" w:hanging="284"/>
      </w:pPr>
      <w:rPr>
        <w:rFonts w:hint="default"/>
        <w:lang w:val="nl-NL" w:eastAsia="nl-NL" w:bidi="nl-NL"/>
      </w:rPr>
    </w:lvl>
  </w:abstractNum>
  <w:abstractNum w:abstractNumId="4" w15:restartNumberingAfterBreak="0">
    <w:nsid w:val="290D165E"/>
    <w:multiLevelType w:val="hybridMultilevel"/>
    <w:tmpl w:val="8DF0BE70"/>
    <w:lvl w:ilvl="0" w:tplc="4D8A38FE">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DE10C768">
      <w:numFmt w:val="bullet"/>
      <w:lvlText w:val="•"/>
      <w:lvlJc w:val="left"/>
      <w:pPr>
        <w:ind w:left="1392" w:hanging="284"/>
      </w:pPr>
      <w:rPr>
        <w:rFonts w:hint="default"/>
        <w:lang w:val="nl-NL" w:eastAsia="nl-NL" w:bidi="nl-NL"/>
      </w:rPr>
    </w:lvl>
    <w:lvl w:ilvl="2" w:tplc="53F2036E">
      <w:numFmt w:val="bullet"/>
      <w:lvlText w:val="•"/>
      <w:lvlJc w:val="left"/>
      <w:pPr>
        <w:ind w:left="2385" w:hanging="284"/>
      </w:pPr>
      <w:rPr>
        <w:rFonts w:hint="default"/>
        <w:lang w:val="nl-NL" w:eastAsia="nl-NL" w:bidi="nl-NL"/>
      </w:rPr>
    </w:lvl>
    <w:lvl w:ilvl="3" w:tplc="CA906CF0">
      <w:numFmt w:val="bullet"/>
      <w:lvlText w:val="•"/>
      <w:lvlJc w:val="left"/>
      <w:pPr>
        <w:ind w:left="3377" w:hanging="284"/>
      </w:pPr>
      <w:rPr>
        <w:rFonts w:hint="default"/>
        <w:lang w:val="nl-NL" w:eastAsia="nl-NL" w:bidi="nl-NL"/>
      </w:rPr>
    </w:lvl>
    <w:lvl w:ilvl="4" w:tplc="9132BC24">
      <w:numFmt w:val="bullet"/>
      <w:lvlText w:val="•"/>
      <w:lvlJc w:val="left"/>
      <w:pPr>
        <w:ind w:left="4370" w:hanging="284"/>
      </w:pPr>
      <w:rPr>
        <w:rFonts w:hint="default"/>
        <w:lang w:val="nl-NL" w:eastAsia="nl-NL" w:bidi="nl-NL"/>
      </w:rPr>
    </w:lvl>
    <w:lvl w:ilvl="5" w:tplc="4BA2FB48">
      <w:numFmt w:val="bullet"/>
      <w:lvlText w:val="•"/>
      <w:lvlJc w:val="left"/>
      <w:pPr>
        <w:ind w:left="5363" w:hanging="284"/>
      </w:pPr>
      <w:rPr>
        <w:rFonts w:hint="default"/>
        <w:lang w:val="nl-NL" w:eastAsia="nl-NL" w:bidi="nl-NL"/>
      </w:rPr>
    </w:lvl>
    <w:lvl w:ilvl="6" w:tplc="8C806E6C">
      <w:numFmt w:val="bullet"/>
      <w:lvlText w:val="•"/>
      <w:lvlJc w:val="left"/>
      <w:pPr>
        <w:ind w:left="6355" w:hanging="284"/>
      </w:pPr>
      <w:rPr>
        <w:rFonts w:hint="default"/>
        <w:lang w:val="nl-NL" w:eastAsia="nl-NL" w:bidi="nl-NL"/>
      </w:rPr>
    </w:lvl>
    <w:lvl w:ilvl="7" w:tplc="7E2030A6">
      <w:numFmt w:val="bullet"/>
      <w:lvlText w:val="•"/>
      <w:lvlJc w:val="left"/>
      <w:pPr>
        <w:ind w:left="7348" w:hanging="284"/>
      </w:pPr>
      <w:rPr>
        <w:rFonts w:hint="default"/>
        <w:lang w:val="nl-NL" w:eastAsia="nl-NL" w:bidi="nl-NL"/>
      </w:rPr>
    </w:lvl>
    <w:lvl w:ilvl="8" w:tplc="AE5443A4">
      <w:numFmt w:val="bullet"/>
      <w:lvlText w:val="•"/>
      <w:lvlJc w:val="left"/>
      <w:pPr>
        <w:ind w:left="8341" w:hanging="284"/>
      </w:pPr>
      <w:rPr>
        <w:rFonts w:hint="default"/>
        <w:lang w:val="nl-NL" w:eastAsia="nl-NL" w:bidi="nl-NL"/>
      </w:rPr>
    </w:lvl>
  </w:abstractNum>
  <w:abstractNum w:abstractNumId="5" w15:restartNumberingAfterBreak="0">
    <w:nsid w:val="2E9258B8"/>
    <w:multiLevelType w:val="hybridMultilevel"/>
    <w:tmpl w:val="8B2CA8B4"/>
    <w:lvl w:ilvl="0" w:tplc="882EDCFE">
      <w:numFmt w:val="bullet"/>
      <w:lvlText w:val="-"/>
      <w:lvlJc w:val="left"/>
      <w:pPr>
        <w:ind w:left="396" w:hanging="284"/>
      </w:pPr>
      <w:rPr>
        <w:rFonts w:ascii="Arial" w:eastAsia="Arial" w:hAnsi="Arial" w:cs="Arial" w:hint="default"/>
        <w:w w:val="100"/>
        <w:sz w:val="22"/>
        <w:szCs w:val="22"/>
        <w:lang w:val="nl-NL" w:eastAsia="nl-NL" w:bidi="nl-NL"/>
      </w:rPr>
    </w:lvl>
    <w:lvl w:ilvl="1" w:tplc="B8F89BA0">
      <w:numFmt w:val="bullet"/>
      <w:lvlText w:val="•"/>
      <w:lvlJc w:val="left"/>
      <w:pPr>
        <w:ind w:left="1392" w:hanging="284"/>
      </w:pPr>
      <w:rPr>
        <w:rFonts w:hint="default"/>
        <w:lang w:val="nl-NL" w:eastAsia="nl-NL" w:bidi="nl-NL"/>
      </w:rPr>
    </w:lvl>
    <w:lvl w:ilvl="2" w:tplc="C67E8D72">
      <w:numFmt w:val="bullet"/>
      <w:lvlText w:val="•"/>
      <w:lvlJc w:val="left"/>
      <w:pPr>
        <w:ind w:left="2385" w:hanging="284"/>
      </w:pPr>
      <w:rPr>
        <w:rFonts w:hint="default"/>
        <w:lang w:val="nl-NL" w:eastAsia="nl-NL" w:bidi="nl-NL"/>
      </w:rPr>
    </w:lvl>
    <w:lvl w:ilvl="3" w:tplc="DD6894B8">
      <w:numFmt w:val="bullet"/>
      <w:lvlText w:val="•"/>
      <w:lvlJc w:val="left"/>
      <w:pPr>
        <w:ind w:left="3377" w:hanging="284"/>
      </w:pPr>
      <w:rPr>
        <w:rFonts w:hint="default"/>
        <w:lang w:val="nl-NL" w:eastAsia="nl-NL" w:bidi="nl-NL"/>
      </w:rPr>
    </w:lvl>
    <w:lvl w:ilvl="4" w:tplc="EBDE27BA">
      <w:numFmt w:val="bullet"/>
      <w:lvlText w:val="•"/>
      <w:lvlJc w:val="left"/>
      <w:pPr>
        <w:ind w:left="4370" w:hanging="284"/>
      </w:pPr>
      <w:rPr>
        <w:rFonts w:hint="default"/>
        <w:lang w:val="nl-NL" w:eastAsia="nl-NL" w:bidi="nl-NL"/>
      </w:rPr>
    </w:lvl>
    <w:lvl w:ilvl="5" w:tplc="683AE40C">
      <w:numFmt w:val="bullet"/>
      <w:lvlText w:val="•"/>
      <w:lvlJc w:val="left"/>
      <w:pPr>
        <w:ind w:left="5363" w:hanging="284"/>
      </w:pPr>
      <w:rPr>
        <w:rFonts w:hint="default"/>
        <w:lang w:val="nl-NL" w:eastAsia="nl-NL" w:bidi="nl-NL"/>
      </w:rPr>
    </w:lvl>
    <w:lvl w:ilvl="6" w:tplc="5992A5D6">
      <w:numFmt w:val="bullet"/>
      <w:lvlText w:val="•"/>
      <w:lvlJc w:val="left"/>
      <w:pPr>
        <w:ind w:left="6355" w:hanging="284"/>
      </w:pPr>
      <w:rPr>
        <w:rFonts w:hint="default"/>
        <w:lang w:val="nl-NL" w:eastAsia="nl-NL" w:bidi="nl-NL"/>
      </w:rPr>
    </w:lvl>
    <w:lvl w:ilvl="7" w:tplc="A52621DE">
      <w:numFmt w:val="bullet"/>
      <w:lvlText w:val="•"/>
      <w:lvlJc w:val="left"/>
      <w:pPr>
        <w:ind w:left="7348" w:hanging="284"/>
      </w:pPr>
      <w:rPr>
        <w:rFonts w:hint="default"/>
        <w:lang w:val="nl-NL" w:eastAsia="nl-NL" w:bidi="nl-NL"/>
      </w:rPr>
    </w:lvl>
    <w:lvl w:ilvl="8" w:tplc="9466880C">
      <w:numFmt w:val="bullet"/>
      <w:lvlText w:val="•"/>
      <w:lvlJc w:val="left"/>
      <w:pPr>
        <w:ind w:left="8341" w:hanging="284"/>
      </w:pPr>
      <w:rPr>
        <w:rFonts w:hint="default"/>
        <w:lang w:val="nl-NL" w:eastAsia="nl-NL" w:bidi="nl-NL"/>
      </w:rPr>
    </w:lvl>
  </w:abstractNum>
  <w:abstractNum w:abstractNumId="6" w15:restartNumberingAfterBreak="0">
    <w:nsid w:val="2F033DFF"/>
    <w:multiLevelType w:val="hybridMultilevel"/>
    <w:tmpl w:val="66147ED4"/>
    <w:lvl w:ilvl="0" w:tplc="FFC6D3E4">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49A006D6">
      <w:numFmt w:val="bullet"/>
      <w:lvlText w:val="•"/>
      <w:lvlJc w:val="left"/>
      <w:pPr>
        <w:ind w:left="1392" w:hanging="284"/>
      </w:pPr>
      <w:rPr>
        <w:rFonts w:hint="default"/>
        <w:lang w:val="nl-NL" w:eastAsia="nl-NL" w:bidi="nl-NL"/>
      </w:rPr>
    </w:lvl>
    <w:lvl w:ilvl="2" w:tplc="B98816C6">
      <w:numFmt w:val="bullet"/>
      <w:lvlText w:val="•"/>
      <w:lvlJc w:val="left"/>
      <w:pPr>
        <w:ind w:left="2385" w:hanging="284"/>
      </w:pPr>
      <w:rPr>
        <w:rFonts w:hint="default"/>
        <w:lang w:val="nl-NL" w:eastAsia="nl-NL" w:bidi="nl-NL"/>
      </w:rPr>
    </w:lvl>
    <w:lvl w:ilvl="3" w:tplc="13562868">
      <w:numFmt w:val="bullet"/>
      <w:lvlText w:val="•"/>
      <w:lvlJc w:val="left"/>
      <w:pPr>
        <w:ind w:left="3377" w:hanging="284"/>
      </w:pPr>
      <w:rPr>
        <w:rFonts w:hint="default"/>
        <w:lang w:val="nl-NL" w:eastAsia="nl-NL" w:bidi="nl-NL"/>
      </w:rPr>
    </w:lvl>
    <w:lvl w:ilvl="4" w:tplc="81F0477E">
      <w:numFmt w:val="bullet"/>
      <w:lvlText w:val="•"/>
      <w:lvlJc w:val="left"/>
      <w:pPr>
        <w:ind w:left="4370" w:hanging="284"/>
      </w:pPr>
      <w:rPr>
        <w:rFonts w:hint="default"/>
        <w:lang w:val="nl-NL" w:eastAsia="nl-NL" w:bidi="nl-NL"/>
      </w:rPr>
    </w:lvl>
    <w:lvl w:ilvl="5" w:tplc="1BEC9CEC">
      <w:numFmt w:val="bullet"/>
      <w:lvlText w:val="•"/>
      <w:lvlJc w:val="left"/>
      <w:pPr>
        <w:ind w:left="5363" w:hanging="284"/>
      </w:pPr>
      <w:rPr>
        <w:rFonts w:hint="default"/>
        <w:lang w:val="nl-NL" w:eastAsia="nl-NL" w:bidi="nl-NL"/>
      </w:rPr>
    </w:lvl>
    <w:lvl w:ilvl="6" w:tplc="93546074">
      <w:numFmt w:val="bullet"/>
      <w:lvlText w:val="•"/>
      <w:lvlJc w:val="left"/>
      <w:pPr>
        <w:ind w:left="6355" w:hanging="284"/>
      </w:pPr>
      <w:rPr>
        <w:rFonts w:hint="default"/>
        <w:lang w:val="nl-NL" w:eastAsia="nl-NL" w:bidi="nl-NL"/>
      </w:rPr>
    </w:lvl>
    <w:lvl w:ilvl="7" w:tplc="A9828126">
      <w:numFmt w:val="bullet"/>
      <w:lvlText w:val="•"/>
      <w:lvlJc w:val="left"/>
      <w:pPr>
        <w:ind w:left="7348" w:hanging="284"/>
      </w:pPr>
      <w:rPr>
        <w:rFonts w:hint="default"/>
        <w:lang w:val="nl-NL" w:eastAsia="nl-NL" w:bidi="nl-NL"/>
      </w:rPr>
    </w:lvl>
    <w:lvl w:ilvl="8" w:tplc="F1A84BF8">
      <w:numFmt w:val="bullet"/>
      <w:lvlText w:val="•"/>
      <w:lvlJc w:val="left"/>
      <w:pPr>
        <w:ind w:left="8341" w:hanging="284"/>
      </w:pPr>
      <w:rPr>
        <w:rFonts w:hint="default"/>
        <w:lang w:val="nl-NL" w:eastAsia="nl-NL" w:bidi="nl-NL"/>
      </w:rPr>
    </w:lvl>
  </w:abstractNum>
  <w:abstractNum w:abstractNumId="7" w15:restartNumberingAfterBreak="0">
    <w:nsid w:val="3DF2323B"/>
    <w:multiLevelType w:val="hybridMultilevel"/>
    <w:tmpl w:val="9FD646A4"/>
    <w:lvl w:ilvl="0" w:tplc="5B2620DA">
      <w:start w:val="1"/>
      <w:numFmt w:val="lowerLetter"/>
      <w:lvlText w:val="%1."/>
      <w:lvlJc w:val="left"/>
      <w:pPr>
        <w:ind w:left="679" w:hanging="284"/>
        <w:jc w:val="left"/>
      </w:pPr>
      <w:rPr>
        <w:rFonts w:ascii="Arial" w:eastAsia="Arial" w:hAnsi="Arial" w:cs="Arial" w:hint="default"/>
        <w:spacing w:val="-1"/>
        <w:w w:val="100"/>
        <w:sz w:val="22"/>
        <w:szCs w:val="22"/>
        <w:lang w:val="nl-NL" w:eastAsia="nl-NL" w:bidi="nl-NL"/>
      </w:rPr>
    </w:lvl>
    <w:lvl w:ilvl="1" w:tplc="BCC8F9C6">
      <w:numFmt w:val="bullet"/>
      <w:lvlText w:val="•"/>
      <w:lvlJc w:val="left"/>
      <w:pPr>
        <w:ind w:left="1644" w:hanging="284"/>
      </w:pPr>
      <w:rPr>
        <w:rFonts w:hint="default"/>
        <w:lang w:val="nl-NL" w:eastAsia="nl-NL" w:bidi="nl-NL"/>
      </w:rPr>
    </w:lvl>
    <w:lvl w:ilvl="2" w:tplc="E8F46300">
      <w:numFmt w:val="bullet"/>
      <w:lvlText w:val="•"/>
      <w:lvlJc w:val="left"/>
      <w:pPr>
        <w:ind w:left="2609" w:hanging="284"/>
      </w:pPr>
      <w:rPr>
        <w:rFonts w:hint="default"/>
        <w:lang w:val="nl-NL" w:eastAsia="nl-NL" w:bidi="nl-NL"/>
      </w:rPr>
    </w:lvl>
    <w:lvl w:ilvl="3" w:tplc="8958857C">
      <w:numFmt w:val="bullet"/>
      <w:lvlText w:val="•"/>
      <w:lvlJc w:val="left"/>
      <w:pPr>
        <w:ind w:left="3573" w:hanging="284"/>
      </w:pPr>
      <w:rPr>
        <w:rFonts w:hint="default"/>
        <w:lang w:val="nl-NL" w:eastAsia="nl-NL" w:bidi="nl-NL"/>
      </w:rPr>
    </w:lvl>
    <w:lvl w:ilvl="4" w:tplc="55DA0EB4">
      <w:numFmt w:val="bullet"/>
      <w:lvlText w:val="•"/>
      <w:lvlJc w:val="left"/>
      <w:pPr>
        <w:ind w:left="4538" w:hanging="284"/>
      </w:pPr>
      <w:rPr>
        <w:rFonts w:hint="default"/>
        <w:lang w:val="nl-NL" w:eastAsia="nl-NL" w:bidi="nl-NL"/>
      </w:rPr>
    </w:lvl>
    <w:lvl w:ilvl="5" w:tplc="67720274">
      <w:numFmt w:val="bullet"/>
      <w:lvlText w:val="•"/>
      <w:lvlJc w:val="left"/>
      <w:pPr>
        <w:ind w:left="5503" w:hanging="284"/>
      </w:pPr>
      <w:rPr>
        <w:rFonts w:hint="default"/>
        <w:lang w:val="nl-NL" w:eastAsia="nl-NL" w:bidi="nl-NL"/>
      </w:rPr>
    </w:lvl>
    <w:lvl w:ilvl="6" w:tplc="63CE3F34">
      <w:numFmt w:val="bullet"/>
      <w:lvlText w:val="•"/>
      <w:lvlJc w:val="left"/>
      <w:pPr>
        <w:ind w:left="6467" w:hanging="284"/>
      </w:pPr>
      <w:rPr>
        <w:rFonts w:hint="default"/>
        <w:lang w:val="nl-NL" w:eastAsia="nl-NL" w:bidi="nl-NL"/>
      </w:rPr>
    </w:lvl>
    <w:lvl w:ilvl="7" w:tplc="178EF6B8">
      <w:numFmt w:val="bullet"/>
      <w:lvlText w:val="•"/>
      <w:lvlJc w:val="left"/>
      <w:pPr>
        <w:ind w:left="7432" w:hanging="284"/>
      </w:pPr>
      <w:rPr>
        <w:rFonts w:hint="default"/>
        <w:lang w:val="nl-NL" w:eastAsia="nl-NL" w:bidi="nl-NL"/>
      </w:rPr>
    </w:lvl>
    <w:lvl w:ilvl="8" w:tplc="A7E0A62E">
      <w:numFmt w:val="bullet"/>
      <w:lvlText w:val="•"/>
      <w:lvlJc w:val="left"/>
      <w:pPr>
        <w:ind w:left="8397" w:hanging="284"/>
      </w:pPr>
      <w:rPr>
        <w:rFonts w:hint="default"/>
        <w:lang w:val="nl-NL" w:eastAsia="nl-NL" w:bidi="nl-NL"/>
      </w:rPr>
    </w:lvl>
  </w:abstractNum>
  <w:abstractNum w:abstractNumId="8" w15:restartNumberingAfterBreak="0">
    <w:nsid w:val="3F33580A"/>
    <w:multiLevelType w:val="hybridMultilevel"/>
    <w:tmpl w:val="8B64E8BA"/>
    <w:lvl w:ilvl="0" w:tplc="B1C0A8DC">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AC4C5E44">
      <w:start w:val="1"/>
      <w:numFmt w:val="lowerLetter"/>
      <w:lvlText w:val="%2."/>
      <w:lvlJc w:val="left"/>
      <w:pPr>
        <w:ind w:left="679" w:hanging="284"/>
        <w:jc w:val="left"/>
      </w:pPr>
      <w:rPr>
        <w:rFonts w:ascii="Arial" w:eastAsia="Arial" w:hAnsi="Arial" w:cs="Arial" w:hint="default"/>
        <w:spacing w:val="-1"/>
        <w:w w:val="100"/>
        <w:sz w:val="22"/>
        <w:szCs w:val="22"/>
        <w:lang w:val="nl-NL" w:eastAsia="nl-NL" w:bidi="nl-NL"/>
      </w:rPr>
    </w:lvl>
    <w:lvl w:ilvl="2" w:tplc="B420AB84">
      <w:numFmt w:val="bullet"/>
      <w:lvlText w:val="•"/>
      <w:lvlJc w:val="left"/>
      <w:pPr>
        <w:ind w:left="1751" w:hanging="284"/>
      </w:pPr>
      <w:rPr>
        <w:rFonts w:hint="default"/>
        <w:lang w:val="nl-NL" w:eastAsia="nl-NL" w:bidi="nl-NL"/>
      </w:rPr>
    </w:lvl>
    <w:lvl w:ilvl="3" w:tplc="7BAC1862">
      <w:numFmt w:val="bullet"/>
      <w:lvlText w:val="•"/>
      <w:lvlJc w:val="left"/>
      <w:pPr>
        <w:ind w:left="2823" w:hanging="284"/>
      </w:pPr>
      <w:rPr>
        <w:rFonts w:hint="default"/>
        <w:lang w:val="nl-NL" w:eastAsia="nl-NL" w:bidi="nl-NL"/>
      </w:rPr>
    </w:lvl>
    <w:lvl w:ilvl="4" w:tplc="C4E8A2FE">
      <w:numFmt w:val="bullet"/>
      <w:lvlText w:val="•"/>
      <w:lvlJc w:val="left"/>
      <w:pPr>
        <w:ind w:left="3895" w:hanging="284"/>
      </w:pPr>
      <w:rPr>
        <w:rFonts w:hint="default"/>
        <w:lang w:val="nl-NL" w:eastAsia="nl-NL" w:bidi="nl-NL"/>
      </w:rPr>
    </w:lvl>
    <w:lvl w:ilvl="5" w:tplc="98D2556A">
      <w:numFmt w:val="bullet"/>
      <w:lvlText w:val="•"/>
      <w:lvlJc w:val="left"/>
      <w:pPr>
        <w:ind w:left="4967" w:hanging="284"/>
      </w:pPr>
      <w:rPr>
        <w:rFonts w:hint="default"/>
        <w:lang w:val="nl-NL" w:eastAsia="nl-NL" w:bidi="nl-NL"/>
      </w:rPr>
    </w:lvl>
    <w:lvl w:ilvl="6" w:tplc="388E01FC">
      <w:numFmt w:val="bullet"/>
      <w:lvlText w:val="•"/>
      <w:lvlJc w:val="left"/>
      <w:pPr>
        <w:ind w:left="6039" w:hanging="284"/>
      </w:pPr>
      <w:rPr>
        <w:rFonts w:hint="default"/>
        <w:lang w:val="nl-NL" w:eastAsia="nl-NL" w:bidi="nl-NL"/>
      </w:rPr>
    </w:lvl>
    <w:lvl w:ilvl="7" w:tplc="751C256E">
      <w:numFmt w:val="bullet"/>
      <w:lvlText w:val="•"/>
      <w:lvlJc w:val="left"/>
      <w:pPr>
        <w:ind w:left="7110" w:hanging="284"/>
      </w:pPr>
      <w:rPr>
        <w:rFonts w:hint="default"/>
        <w:lang w:val="nl-NL" w:eastAsia="nl-NL" w:bidi="nl-NL"/>
      </w:rPr>
    </w:lvl>
    <w:lvl w:ilvl="8" w:tplc="47CCC666">
      <w:numFmt w:val="bullet"/>
      <w:lvlText w:val="•"/>
      <w:lvlJc w:val="left"/>
      <w:pPr>
        <w:ind w:left="8182" w:hanging="284"/>
      </w:pPr>
      <w:rPr>
        <w:rFonts w:hint="default"/>
        <w:lang w:val="nl-NL" w:eastAsia="nl-NL" w:bidi="nl-NL"/>
      </w:rPr>
    </w:lvl>
  </w:abstractNum>
  <w:abstractNum w:abstractNumId="9" w15:restartNumberingAfterBreak="0">
    <w:nsid w:val="4811044C"/>
    <w:multiLevelType w:val="hybridMultilevel"/>
    <w:tmpl w:val="21B0C38E"/>
    <w:lvl w:ilvl="0" w:tplc="AB6CBC64">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EFB8FF82">
      <w:numFmt w:val="bullet"/>
      <w:lvlText w:val="-"/>
      <w:lvlJc w:val="left"/>
      <w:pPr>
        <w:ind w:left="679" w:hanging="284"/>
      </w:pPr>
      <w:rPr>
        <w:rFonts w:ascii="Arial" w:eastAsia="Arial" w:hAnsi="Arial" w:cs="Arial" w:hint="default"/>
        <w:w w:val="100"/>
        <w:sz w:val="22"/>
        <w:szCs w:val="22"/>
        <w:lang w:val="nl-NL" w:eastAsia="nl-NL" w:bidi="nl-NL"/>
      </w:rPr>
    </w:lvl>
    <w:lvl w:ilvl="2" w:tplc="CE4CF8A4">
      <w:numFmt w:val="bullet"/>
      <w:lvlText w:val="•"/>
      <w:lvlJc w:val="left"/>
      <w:pPr>
        <w:ind w:left="1751" w:hanging="284"/>
      </w:pPr>
      <w:rPr>
        <w:rFonts w:hint="default"/>
        <w:lang w:val="nl-NL" w:eastAsia="nl-NL" w:bidi="nl-NL"/>
      </w:rPr>
    </w:lvl>
    <w:lvl w:ilvl="3" w:tplc="6B4CC534">
      <w:numFmt w:val="bullet"/>
      <w:lvlText w:val="•"/>
      <w:lvlJc w:val="left"/>
      <w:pPr>
        <w:ind w:left="2823" w:hanging="284"/>
      </w:pPr>
      <w:rPr>
        <w:rFonts w:hint="default"/>
        <w:lang w:val="nl-NL" w:eastAsia="nl-NL" w:bidi="nl-NL"/>
      </w:rPr>
    </w:lvl>
    <w:lvl w:ilvl="4" w:tplc="E7286A92">
      <w:numFmt w:val="bullet"/>
      <w:lvlText w:val="•"/>
      <w:lvlJc w:val="left"/>
      <w:pPr>
        <w:ind w:left="3895" w:hanging="284"/>
      </w:pPr>
      <w:rPr>
        <w:rFonts w:hint="default"/>
        <w:lang w:val="nl-NL" w:eastAsia="nl-NL" w:bidi="nl-NL"/>
      </w:rPr>
    </w:lvl>
    <w:lvl w:ilvl="5" w:tplc="E4181084">
      <w:numFmt w:val="bullet"/>
      <w:lvlText w:val="•"/>
      <w:lvlJc w:val="left"/>
      <w:pPr>
        <w:ind w:left="4967" w:hanging="284"/>
      </w:pPr>
      <w:rPr>
        <w:rFonts w:hint="default"/>
        <w:lang w:val="nl-NL" w:eastAsia="nl-NL" w:bidi="nl-NL"/>
      </w:rPr>
    </w:lvl>
    <w:lvl w:ilvl="6" w:tplc="03760296">
      <w:numFmt w:val="bullet"/>
      <w:lvlText w:val="•"/>
      <w:lvlJc w:val="left"/>
      <w:pPr>
        <w:ind w:left="6039" w:hanging="284"/>
      </w:pPr>
      <w:rPr>
        <w:rFonts w:hint="default"/>
        <w:lang w:val="nl-NL" w:eastAsia="nl-NL" w:bidi="nl-NL"/>
      </w:rPr>
    </w:lvl>
    <w:lvl w:ilvl="7" w:tplc="6F323E36">
      <w:numFmt w:val="bullet"/>
      <w:lvlText w:val="•"/>
      <w:lvlJc w:val="left"/>
      <w:pPr>
        <w:ind w:left="7110" w:hanging="284"/>
      </w:pPr>
      <w:rPr>
        <w:rFonts w:hint="default"/>
        <w:lang w:val="nl-NL" w:eastAsia="nl-NL" w:bidi="nl-NL"/>
      </w:rPr>
    </w:lvl>
    <w:lvl w:ilvl="8" w:tplc="2884D708">
      <w:numFmt w:val="bullet"/>
      <w:lvlText w:val="•"/>
      <w:lvlJc w:val="left"/>
      <w:pPr>
        <w:ind w:left="8182" w:hanging="284"/>
      </w:pPr>
      <w:rPr>
        <w:rFonts w:hint="default"/>
        <w:lang w:val="nl-NL" w:eastAsia="nl-NL" w:bidi="nl-NL"/>
      </w:rPr>
    </w:lvl>
  </w:abstractNum>
  <w:abstractNum w:abstractNumId="10" w15:restartNumberingAfterBreak="0">
    <w:nsid w:val="57622506"/>
    <w:multiLevelType w:val="hybridMultilevel"/>
    <w:tmpl w:val="36E6937C"/>
    <w:lvl w:ilvl="0" w:tplc="78AE2C20">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4BE89734">
      <w:numFmt w:val="bullet"/>
      <w:lvlText w:val="-"/>
      <w:lvlJc w:val="left"/>
      <w:pPr>
        <w:ind w:left="679" w:hanging="284"/>
      </w:pPr>
      <w:rPr>
        <w:rFonts w:ascii="Arial" w:eastAsia="Arial" w:hAnsi="Arial" w:cs="Arial" w:hint="default"/>
        <w:w w:val="100"/>
        <w:sz w:val="22"/>
        <w:szCs w:val="22"/>
        <w:lang w:val="nl-NL" w:eastAsia="nl-NL" w:bidi="nl-NL"/>
      </w:rPr>
    </w:lvl>
    <w:lvl w:ilvl="2" w:tplc="096CC630">
      <w:numFmt w:val="bullet"/>
      <w:lvlText w:val="•"/>
      <w:lvlJc w:val="left"/>
      <w:pPr>
        <w:ind w:left="1751" w:hanging="284"/>
      </w:pPr>
      <w:rPr>
        <w:rFonts w:hint="default"/>
        <w:lang w:val="nl-NL" w:eastAsia="nl-NL" w:bidi="nl-NL"/>
      </w:rPr>
    </w:lvl>
    <w:lvl w:ilvl="3" w:tplc="B17A34A0">
      <w:numFmt w:val="bullet"/>
      <w:lvlText w:val="•"/>
      <w:lvlJc w:val="left"/>
      <w:pPr>
        <w:ind w:left="2823" w:hanging="284"/>
      </w:pPr>
      <w:rPr>
        <w:rFonts w:hint="default"/>
        <w:lang w:val="nl-NL" w:eastAsia="nl-NL" w:bidi="nl-NL"/>
      </w:rPr>
    </w:lvl>
    <w:lvl w:ilvl="4" w:tplc="2FB801A6">
      <w:numFmt w:val="bullet"/>
      <w:lvlText w:val="•"/>
      <w:lvlJc w:val="left"/>
      <w:pPr>
        <w:ind w:left="3895" w:hanging="284"/>
      </w:pPr>
      <w:rPr>
        <w:rFonts w:hint="default"/>
        <w:lang w:val="nl-NL" w:eastAsia="nl-NL" w:bidi="nl-NL"/>
      </w:rPr>
    </w:lvl>
    <w:lvl w:ilvl="5" w:tplc="8F309A8E">
      <w:numFmt w:val="bullet"/>
      <w:lvlText w:val="•"/>
      <w:lvlJc w:val="left"/>
      <w:pPr>
        <w:ind w:left="4967" w:hanging="284"/>
      </w:pPr>
      <w:rPr>
        <w:rFonts w:hint="default"/>
        <w:lang w:val="nl-NL" w:eastAsia="nl-NL" w:bidi="nl-NL"/>
      </w:rPr>
    </w:lvl>
    <w:lvl w:ilvl="6" w:tplc="A232D85A">
      <w:numFmt w:val="bullet"/>
      <w:lvlText w:val="•"/>
      <w:lvlJc w:val="left"/>
      <w:pPr>
        <w:ind w:left="6039" w:hanging="284"/>
      </w:pPr>
      <w:rPr>
        <w:rFonts w:hint="default"/>
        <w:lang w:val="nl-NL" w:eastAsia="nl-NL" w:bidi="nl-NL"/>
      </w:rPr>
    </w:lvl>
    <w:lvl w:ilvl="7" w:tplc="81FAF652">
      <w:numFmt w:val="bullet"/>
      <w:lvlText w:val="•"/>
      <w:lvlJc w:val="left"/>
      <w:pPr>
        <w:ind w:left="7110" w:hanging="284"/>
      </w:pPr>
      <w:rPr>
        <w:rFonts w:hint="default"/>
        <w:lang w:val="nl-NL" w:eastAsia="nl-NL" w:bidi="nl-NL"/>
      </w:rPr>
    </w:lvl>
    <w:lvl w:ilvl="8" w:tplc="4112E170">
      <w:numFmt w:val="bullet"/>
      <w:lvlText w:val="•"/>
      <w:lvlJc w:val="left"/>
      <w:pPr>
        <w:ind w:left="8182" w:hanging="284"/>
      </w:pPr>
      <w:rPr>
        <w:rFonts w:hint="default"/>
        <w:lang w:val="nl-NL" w:eastAsia="nl-NL" w:bidi="nl-NL"/>
      </w:rPr>
    </w:lvl>
  </w:abstractNum>
  <w:abstractNum w:abstractNumId="11" w15:restartNumberingAfterBreak="0">
    <w:nsid w:val="63C42D32"/>
    <w:multiLevelType w:val="hybridMultilevel"/>
    <w:tmpl w:val="47F03996"/>
    <w:lvl w:ilvl="0" w:tplc="BD2A95AE">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CB84FAB0">
      <w:numFmt w:val="bullet"/>
      <w:lvlText w:val="•"/>
      <w:lvlJc w:val="left"/>
      <w:pPr>
        <w:ind w:left="1392" w:hanging="284"/>
      </w:pPr>
      <w:rPr>
        <w:rFonts w:hint="default"/>
        <w:lang w:val="nl-NL" w:eastAsia="nl-NL" w:bidi="nl-NL"/>
      </w:rPr>
    </w:lvl>
    <w:lvl w:ilvl="2" w:tplc="F93AB026">
      <w:numFmt w:val="bullet"/>
      <w:lvlText w:val="•"/>
      <w:lvlJc w:val="left"/>
      <w:pPr>
        <w:ind w:left="2385" w:hanging="284"/>
      </w:pPr>
      <w:rPr>
        <w:rFonts w:hint="default"/>
        <w:lang w:val="nl-NL" w:eastAsia="nl-NL" w:bidi="nl-NL"/>
      </w:rPr>
    </w:lvl>
    <w:lvl w:ilvl="3" w:tplc="2A881568">
      <w:numFmt w:val="bullet"/>
      <w:lvlText w:val="•"/>
      <w:lvlJc w:val="left"/>
      <w:pPr>
        <w:ind w:left="3377" w:hanging="284"/>
      </w:pPr>
      <w:rPr>
        <w:rFonts w:hint="default"/>
        <w:lang w:val="nl-NL" w:eastAsia="nl-NL" w:bidi="nl-NL"/>
      </w:rPr>
    </w:lvl>
    <w:lvl w:ilvl="4" w:tplc="8AB819C8">
      <w:numFmt w:val="bullet"/>
      <w:lvlText w:val="•"/>
      <w:lvlJc w:val="left"/>
      <w:pPr>
        <w:ind w:left="4370" w:hanging="284"/>
      </w:pPr>
      <w:rPr>
        <w:rFonts w:hint="default"/>
        <w:lang w:val="nl-NL" w:eastAsia="nl-NL" w:bidi="nl-NL"/>
      </w:rPr>
    </w:lvl>
    <w:lvl w:ilvl="5" w:tplc="8F2C1D1A">
      <w:numFmt w:val="bullet"/>
      <w:lvlText w:val="•"/>
      <w:lvlJc w:val="left"/>
      <w:pPr>
        <w:ind w:left="5363" w:hanging="284"/>
      </w:pPr>
      <w:rPr>
        <w:rFonts w:hint="default"/>
        <w:lang w:val="nl-NL" w:eastAsia="nl-NL" w:bidi="nl-NL"/>
      </w:rPr>
    </w:lvl>
    <w:lvl w:ilvl="6" w:tplc="B8807760">
      <w:numFmt w:val="bullet"/>
      <w:lvlText w:val="•"/>
      <w:lvlJc w:val="left"/>
      <w:pPr>
        <w:ind w:left="6355" w:hanging="284"/>
      </w:pPr>
      <w:rPr>
        <w:rFonts w:hint="default"/>
        <w:lang w:val="nl-NL" w:eastAsia="nl-NL" w:bidi="nl-NL"/>
      </w:rPr>
    </w:lvl>
    <w:lvl w:ilvl="7" w:tplc="01E85A98">
      <w:numFmt w:val="bullet"/>
      <w:lvlText w:val="•"/>
      <w:lvlJc w:val="left"/>
      <w:pPr>
        <w:ind w:left="7348" w:hanging="284"/>
      </w:pPr>
      <w:rPr>
        <w:rFonts w:hint="default"/>
        <w:lang w:val="nl-NL" w:eastAsia="nl-NL" w:bidi="nl-NL"/>
      </w:rPr>
    </w:lvl>
    <w:lvl w:ilvl="8" w:tplc="E244CA44">
      <w:numFmt w:val="bullet"/>
      <w:lvlText w:val="•"/>
      <w:lvlJc w:val="left"/>
      <w:pPr>
        <w:ind w:left="8341" w:hanging="284"/>
      </w:pPr>
      <w:rPr>
        <w:rFonts w:hint="default"/>
        <w:lang w:val="nl-NL" w:eastAsia="nl-NL" w:bidi="nl-NL"/>
      </w:rPr>
    </w:lvl>
  </w:abstractNum>
  <w:abstractNum w:abstractNumId="12" w15:restartNumberingAfterBreak="0">
    <w:nsid w:val="69A41592"/>
    <w:multiLevelType w:val="hybridMultilevel"/>
    <w:tmpl w:val="6EC02D8E"/>
    <w:lvl w:ilvl="0" w:tplc="2708B0B6">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E586C4D4">
      <w:start w:val="1"/>
      <w:numFmt w:val="lowerLetter"/>
      <w:lvlText w:val="%2."/>
      <w:lvlJc w:val="left"/>
      <w:pPr>
        <w:ind w:left="679" w:hanging="284"/>
        <w:jc w:val="left"/>
      </w:pPr>
      <w:rPr>
        <w:rFonts w:ascii="Arial" w:eastAsia="Arial" w:hAnsi="Arial" w:cs="Arial" w:hint="default"/>
        <w:spacing w:val="-1"/>
        <w:w w:val="100"/>
        <w:sz w:val="22"/>
        <w:szCs w:val="22"/>
        <w:lang w:val="nl-NL" w:eastAsia="nl-NL" w:bidi="nl-NL"/>
      </w:rPr>
    </w:lvl>
    <w:lvl w:ilvl="2" w:tplc="774059A2">
      <w:numFmt w:val="bullet"/>
      <w:lvlText w:val="•"/>
      <w:lvlJc w:val="left"/>
      <w:pPr>
        <w:ind w:left="1751" w:hanging="284"/>
      </w:pPr>
      <w:rPr>
        <w:rFonts w:hint="default"/>
        <w:lang w:val="nl-NL" w:eastAsia="nl-NL" w:bidi="nl-NL"/>
      </w:rPr>
    </w:lvl>
    <w:lvl w:ilvl="3" w:tplc="05529054">
      <w:numFmt w:val="bullet"/>
      <w:lvlText w:val="•"/>
      <w:lvlJc w:val="left"/>
      <w:pPr>
        <w:ind w:left="2823" w:hanging="284"/>
      </w:pPr>
      <w:rPr>
        <w:rFonts w:hint="default"/>
        <w:lang w:val="nl-NL" w:eastAsia="nl-NL" w:bidi="nl-NL"/>
      </w:rPr>
    </w:lvl>
    <w:lvl w:ilvl="4" w:tplc="90F4799C">
      <w:numFmt w:val="bullet"/>
      <w:lvlText w:val="•"/>
      <w:lvlJc w:val="left"/>
      <w:pPr>
        <w:ind w:left="3895" w:hanging="284"/>
      </w:pPr>
      <w:rPr>
        <w:rFonts w:hint="default"/>
        <w:lang w:val="nl-NL" w:eastAsia="nl-NL" w:bidi="nl-NL"/>
      </w:rPr>
    </w:lvl>
    <w:lvl w:ilvl="5" w:tplc="E6784DC2">
      <w:numFmt w:val="bullet"/>
      <w:lvlText w:val="•"/>
      <w:lvlJc w:val="left"/>
      <w:pPr>
        <w:ind w:left="4967" w:hanging="284"/>
      </w:pPr>
      <w:rPr>
        <w:rFonts w:hint="default"/>
        <w:lang w:val="nl-NL" w:eastAsia="nl-NL" w:bidi="nl-NL"/>
      </w:rPr>
    </w:lvl>
    <w:lvl w:ilvl="6" w:tplc="783AE968">
      <w:numFmt w:val="bullet"/>
      <w:lvlText w:val="•"/>
      <w:lvlJc w:val="left"/>
      <w:pPr>
        <w:ind w:left="6039" w:hanging="284"/>
      </w:pPr>
      <w:rPr>
        <w:rFonts w:hint="default"/>
        <w:lang w:val="nl-NL" w:eastAsia="nl-NL" w:bidi="nl-NL"/>
      </w:rPr>
    </w:lvl>
    <w:lvl w:ilvl="7" w:tplc="018CD2F0">
      <w:numFmt w:val="bullet"/>
      <w:lvlText w:val="•"/>
      <w:lvlJc w:val="left"/>
      <w:pPr>
        <w:ind w:left="7110" w:hanging="284"/>
      </w:pPr>
      <w:rPr>
        <w:rFonts w:hint="default"/>
        <w:lang w:val="nl-NL" w:eastAsia="nl-NL" w:bidi="nl-NL"/>
      </w:rPr>
    </w:lvl>
    <w:lvl w:ilvl="8" w:tplc="EEAA8E8E">
      <w:numFmt w:val="bullet"/>
      <w:lvlText w:val="•"/>
      <w:lvlJc w:val="left"/>
      <w:pPr>
        <w:ind w:left="8182" w:hanging="284"/>
      </w:pPr>
      <w:rPr>
        <w:rFonts w:hint="default"/>
        <w:lang w:val="nl-NL" w:eastAsia="nl-NL" w:bidi="nl-NL"/>
      </w:rPr>
    </w:lvl>
  </w:abstractNum>
  <w:abstractNum w:abstractNumId="13" w15:restartNumberingAfterBreak="0">
    <w:nsid w:val="6D5B7DE3"/>
    <w:multiLevelType w:val="hybridMultilevel"/>
    <w:tmpl w:val="68AC1F94"/>
    <w:lvl w:ilvl="0" w:tplc="C1C63F7A">
      <w:start w:val="1"/>
      <w:numFmt w:val="decimal"/>
      <w:lvlText w:val="%1."/>
      <w:lvlJc w:val="left"/>
      <w:pPr>
        <w:ind w:left="396" w:hanging="284"/>
        <w:jc w:val="left"/>
      </w:pPr>
      <w:rPr>
        <w:rFonts w:ascii="Arial" w:eastAsia="Arial" w:hAnsi="Arial" w:cs="Arial" w:hint="default"/>
        <w:spacing w:val="-1"/>
        <w:w w:val="100"/>
        <w:sz w:val="22"/>
        <w:szCs w:val="22"/>
        <w:lang w:val="nl-NL" w:eastAsia="nl-NL" w:bidi="nl-NL"/>
      </w:rPr>
    </w:lvl>
    <w:lvl w:ilvl="1" w:tplc="AB14C52C">
      <w:numFmt w:val="bullet"/>
      <w:lvlText w:val="-"/>
      <w:lvlJc w:val="left"/>
      <w:pPr>
        <w:ind w:left="679" w:hanging="284"/>
      </w:pPr>
      <w:rPr>
        <w:rFonts w:ascii="Arial" w:eastAsia="Arial" w:hAnsi="Arial" w:cs="Arial" w:hint="default"/>
        <w:w w:val="100"/>
        <w:sz w:val="22"/>
        <w:szCs w:val="22"/>
        <w:lang w:val="nl-NL" w:eastAsia="nl-NL" w:bidi="nl-NL"/>
      </w:rPr>
    </w:lvl>
    <w:lvl w:ilvl="2" w:tplc="C03C2FD0">
      <w:numFmt w:val="bullet"/>
      <w:lvlText w:val="•"/>
      <w:lvlJc w:val="left"/>
      <w:pPr>
        <w:ind w:left="1751" w:hanging="284"/>
      </w:pPr>
      <w:rPr>
        <w:rFonts w:hint="default"/>
        <w:lang w:val="nl-NL" w:eastAsia="nl-NL" w:bidi="nl-NL"/>
      </w:rPr>
    </w:lvl>
    <w:lvl w:ilvl="3" w:tplc="CBFAF172">
      <w:numFmt w:val="bullet"/>
      <w:lvlText w:val="•"/>
      <w:lvlJc w:val="left"/>
      <w:pPr>
        <w:ind w:left="2823" w:hanging="284"/>
      </w:pPr>
      <w:rPr>
        <w:rFonts w:hint="default"/>
        <w:lang w:val="nl-NL" w:eastAsia="nl-NL" w:bidi="nl-NL"/>
      </w:rPr>
    </w:lvl>
    <w:lvl w:ilvl="4" w:tplc="39364BBA">
      <w:numFmt w:val="bullet"/>
      <w:lvlText w:val="•"/>
      <w:lvlJc w:val="left"/>
      <w:pPr>
        <w:ind w:left="3895" w:hanging="284"/>
      </w:pPr>
      <w:rPr>
        <w:rFonts w:hint="default"/>
        <w:lang w:val="nl-NL" w:eastAsia="nl-NL" w:bidi="nl-NL"/>
      </w:rPr>
    </w:lvl>
    <w:lvl w:ilvl="5" w:tplc="77580CFA">
      <w:numFmt w:val="bullet"/>
      <w:lvlText w:val="•"/>
      <w:lvlJc w:val="left"/>
      <w:pPr>
        <w:ind w:left="4967" w:hanging="284"/>
      </w:pPr>
      <w:rPr>
        <w:rFonts w:hint="default"/>
        <w:lang w:val="nl-NL" w:eastAsia="nl-NL" w:bidi="nl-NL"/>
      </w:rPr>
    </w:lvl>
    <w:lvl w:ilvl="6" w:tplc="499C3F16">
      <w:numFmt w:val="bullet"/>
      <w:lvlText w:val="•"/>
      <w:lvlJc w:val="left"/>
      <w:pPr>
        <w:ind w:left="6039" w:hanging="284"/>
      </w:pPr>
      <w:rPr>
        <w:rFonts w:hint="default"/>
        <w:lang w:val="nl-NL" w:eastAsia="nl-NL" w:bidi="nl-NL"/>
      </w:rPr>
    </w:lvl>
    <w:lvl w:ilvl="7" w:tplc="AE241BA6">
      <w:numFmt w:val="bullet"/>
      <w:lvlText w:val="•"/>
      <w:lvlJc w:val="left"/>
      <w:pPr>
        <w:ind w:left="7110" w:hanging="284"/>
      </w:pPr>
      <w:rPr>
        <w:rFonts w:hint="default"/>
        <w:lang w:val="nl-NL" w:eastAsia="nl-NL" w:bidi="nl-NL"/>
      </w:rPr>
    </w:lvl>
    <w:lvl w:ilvl="8" w:tplc="329C08CA">
      <w:numFmt w:val="bullet"/>
      <w:lvlText w:val="•"/>
      <w:lvlJc w:val="left"/>
      <w:pPr>
        <w:ind w:left="8182" w:hanging="284"/>
      </w:pPr>
      <w:rPr>
        <w:rFonts w:hint="default"/>
        <w:lang w:val="nl-NL" w:eastAsia="nl-NL" w:bidi="nl-NL"/>
      </w:rPr>
    </w:lvl>
  </w:abstractNum>
  <w:abstractNum w:abstractNumId="14" w15:restartNumberingAfterBreak="0">
    <w:nsid w:val="7A072075"/>
    <w:multiLevelType w:val="hybridMultilevel"/>
    <w:tmpl w:val="B6FA0CD0"/>
    <w:lvl w:ilvl="0" w:tplc="F3EA1248">
      <w:start w:val="1"/>
      <w:numFmt w:val="lowerLetter"/>
      <w:lvlText w:val="%1."/>
      <w:lvlJc w:val="left"/>
      <w:pPr>
        <w:ind w:left="396" w:hanging="284"/>
        <w:jc w:val="left"/>
      </w:pPr>
      <w:rPr>
        <w:rFonts w:ascii="Arial" w:eastAsia="Arial" w:hAnsi="Arial" w:cs="Arial" w:hint="default"/>
        <w:spacing w:val="-1"/>
        <w:w w:val="100"/>
        <w:sz w:val="22"/>
        <w:szCs w:val="22"/>
        <w:lang w:val="nl-NL" w:eastAsia="nl-NL" w:bidi="nl-NL"/>
      </w:rPr>
    </w:lvl>
    <w:lvl w:ilvl="1" w:tplc="C9C87A62">
      <w:start w:val="1"/>
      <w:numFmt w:val="decimal"/>
      <w:lvlText w:val="%2."/>
      <w:lvlJc w:val="left"/>
      <w:pPr>
        <w:ind w:left="396" w:hanging="284"/>
        <w:jc w:val="left"/>
      </w:pPr>
      <w:rPr>
        <w:rFonts w:ascii="Arial" w:eastAsia="Arial" w:hAnsi="Arial" w:cs="Arial" w:hint="default"/>
        <w:spacing w:val="-1"/>
        <w:w w:val="100"/>
        <w:sz w:val="22"/>
        <w:szCs w:val="22"/>
        <w:lang w:val="nl-NL" w:eastAsia="nl-NL" w:bidi="nl-NL"/>
      </w:rPr>
    </w:lvl>
    <w:lvl w:ilvl="2" w:tplc="810E5974">
      <w:numFmt w:val="bullet"/>
      <w:lvlText w:val="•"/>
      <w:lvlJc w:val="left"/>
      <w:pPr>
        <w:ind w:left="2385" w:hanging="284"/>
      </w:pPr>
      <w:rPr>
        <w:rFonts w:hint="default"/>
        <w:lang w:val="nl-NL" w:eastAsia="nl-NL" w:bidi="nl-NL"/>
      </w:rPr>
    </w:lvl>
    <w:lvl w:ilvl="3" w:tplc="3800D250">
      <w:numFmt w:val="bullet"/>
      <w:lvlText w:val="•"/>
      <w:lvlJc w:val="left"/>
      <w:pPr>
        <w:ind w:left="3377" w:hanging="284"/>
      </w:pPr>
      <w:rPr>
        <w:rFonts w:hint="default"/>
        <w:lang w:val="nl-NL" w:eastAsia="nl-NL" w:bidi="nl-NL"/>
      </w:rPr>
    </w:lvl>
    <w:lvl w:ilvl="4" w:tplc="F27889B2">
      <w:numFmt w:val="bullet"/>
      <w:lvlText w:val="•"/>
      <w:lvlJc w:val="left"/>
      <w:pPr>
        <w:ind w:left="4370" w:hanging="284"/>
      </w:pPr>
      <w:rPr>
        <w:rFonts w:hint="default"/>
        <w:lang w:val="nl-NL" w:eastAsia="nl-NL" w:bidi="nl-NL"/>
      </w:rPr>
    </w:lvl>
    <w:lvl w:ilvl="5" w:tplc="D362FF32">
      <w:numFmt w:val="bullet"/>
      <w:lvlText w:val="•"/>
      <w:lvlJc w:val="left"/>
      <w:pPr>
        <w:ind w:left="5363" w:hanging="284"/>
      </w:pPr>
      <w:rPr>
        <w:rFonts w:hint="default"/>
        <w:lang w:val="nl-NL" w:eastAsia="nl-NL" w:bidi="nl-NL"/>
      </w:rPr>
    </w:lvl>
    <w:lvl w:ilvl="6" w:tplc="E1C28500">
      <w:numFmt w:val="bullet"/>
      <w:lvlText w:val="•"/>
      <w:lvlJc w:val="left"/>
      <w:pPr>
        <w:ind w:left="6355" w:hanging="284"/>
      </w:pPr>
      <w:rPr>
        <w:rFonts w:hint="default"/>
        <w:lang w:val="nl-NL" w:eastAsia="nl-NL" w:bidi="nl-NL"/>
      </w:rPr>
    </w:lvl>
    <w:lvl w:ilvl="7" w:tplc="C2C23886">
      <w:numFmt w:val="bullet"/>
      <w:lvlText w:val="•"/>
      <w:lvlJc w:val="left"/>
      <w:pPr>
        <w:ind w:left="7348" w:hanging="284"/>
      </w:pPr>
      <w:rPr>
        <w:rFonts w:hint="default"/>
        <w:lang w:val="nl-NL" w:eastAsia="nl-NL" w:bidi="nl-NL"/>
      </w:rPr>
    </w:lvl>
    <w:lvl w:ilvl="8" w:tplc="F034C25A">
      <w:numFmt w:val="bullet"/>
      <w:lvlText w:val="•"/>
      <w:lvlJc w:val="left"/>
      <w:pPr>
        <w:ind w:left="8341" w:hanging="284"/>
      </w:pPr>
      <w:rPr>
        <w:rFonts w:hint="default"/>
        <w:lang w:val="nl-NL" w:eastAsia="nl-NL" w:bidi="nl-NL"/>
      </w:rPr>
    </w:lvl>
  </w:abstractNum>
  <w:num w:numId="1">
    <w:abstractNumId w:val="8"/>
  </w:num>
  <w:num w:numId="2">
    <w:abstractNumId w:val="12"/>
  </w:num>
  <w:num w:numId="3">
    <w:abstractNumId w:val="6"/>
  </w:num>
  <w:num w:numId="4">
    <w:abstractNumId w:val="0"/>
  </w:num>
  <w:num w:numId="5">
    <w:abstractNumId w:val="11"/>
  </w:num>
  <w:num w:numId="6">
    <w:abstractNumId w:val="4"/>
  </w:num>
  <w:num w:numId="7">
    <w:abstractNumId w:val="7"/>
  </w:num>
  <w:num w:numId="8">
    <w:abstractNumId w:val="10"/>
  </w:num>
  <w:num w:numId="9">
    <w:abstractNumId w:val="3"/>
  </w:num>
  <w:num w:numId="10">
    <w:abstractNumId w:val="5"/>
  </w:num>
  <w:num w:numId="11">
    <w:abstractNumId w:val="13"/>
  </w:num>
  <w:num w:numId="12">
    <w:abstractNumId w:val="9"/>
  </w:num>
  <w:num w:numId="13">
    <w:abstractNumId w:val="2"/>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F8"/>
    <w:rsid w:val="00165F59"/>
    <w:rsid w:val="008D69F8"/>
    <w:rsid w:val="00DD0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B68F7"/>
  <w15:docId w15:val="{74A41C1C-72F1-4015-BB16-3529391E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eastAsia="nl-NL" w:bidi="nl-NL"/>
    </w:rPr>
  </w:style>
  <w:style w:type="paragraph" w:styleId="Kop1">
    <w:name w:val="heading 1"/>
    <w:basedOn w:val="Standaard"/>
    <w:uiPriority w:val="9"/>
    <w:qFormat/>
    <w:pPr>
      <w:ind w:left="112"/>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396" w:hanging="284"/>
    </w:pPr>
  </w:style>
  <w:style w:type="paragraph" w:styleId="Lijstalinea">
    <w:name w:val="List Paragraph"/>
    <w:basedOn w:val="Standaard"/>
    <w:uiPriority w:val="1"/>
    <w:qFormat/>
    <w:pPr>
      <w:ind w:left="396" w:hanging="284"/>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DD065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0656"/>
    <w:rPr>
      <w:rFonts w:ascii="Segoe UI" w:eastAsia="Arial" w:hAnsi="Segoe UI" w:cs="Segoe UI"/>
      <w:sz w:val="18"/>
      <w:szCs w:val="18"/>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2664</Words>
  <Characters>14655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HISWA ALGEMENE VOORWAARDEN HUUR EN VERHUUR LIG- EN/OF BERGPLAATSEN (VOOR VAARTUIGEN EN AANVERWANTE ARTIKELEN)</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HISWA ALGEMENE VOORWAARDEN HUUR EN VERHUUR LIG- EN/OF BERGPLAATSEN (VOOR VAARTUIGEN EN AANVERWANTE ARTIKELEN)</dc:title>
  <dc:creator>Maeike Woelinga</dc:creator>
  <cp:lastModifiedBy>Merenburger bootverhuur</cp:lastModifiedBy>
  <cp:revision>2</cp:revision>
  <dcterms:created xsi:type="dcterms:W3CDTF">2019-05-04T07:34:00Z</dcterms:created>
  <dcterms:modified xsi:type="dcterms:W3CDTF">2019-05-04T07:34:00Z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Microsoft® Word 2016</vt:lpwstr>
  </property>
  <property fmtid="{D5CDD505-2E9C-101B-9397-08002B2CF9AE}" pid="4" name="LastSaved">
    <vt:filetime>2019-05-04T00:00:00Z</vt:filetime>
  </property>
</Properties>
</file>